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1538348"/>
        <w:docPartObj>
          <w:docPartGallery w:val="Cover Pages"/>
          <w:docPartUnique/>
        </w:docPartObj>
      </w:sdtPr>
      <w:sdtEndPr/>
      <w:sdtContent>
        <w:p w:rsidR="00CC5D8D" w:rsidRDefault="00CC5D8D" w:rsidP="007C729B">
          <w:pPr>
            <w:rPr>
              <w:rFonts w:ascii="Arial Narrow" w:hAnsi="Arial Narrow" w:cs="Arial"/>
              <w:color w:val="2E3F64" w:themeColor="text2" w:themeShade="BF"/>
              <w:sz w:val="27"/>
              <w:szCs w:val="27"/>
            </w:rPr>
          </w:pPr>
          <w:r w:rsidRPr="00766B1C">
            <w:rPr>
              <w:rFonts w:ascii="Arial Narrow" w:hAnsi="Arial Narrow" w:cs="Arial"/>
              <w:noProof/>
              <w:color w:val="2E3F64" w:themeColor="text2" w:themeShade="BF"/>
              <w:sz w:val="27"/>
              <w:szCs w:val="27"/>
            </w:rPr>
            <w:drawing>
              <wp:anchor distT="0" distB="0" distL="114300" distR="114300" simplePos="0" relativeHeight="251658251" behindDoc="1" locked="0" layoutInCell="1" allowOverlap="1" wp14:anchorId="22E3EEBB" wp14:editId="31D3C6D2">
                <wp:simplePos x="0" y="0"/>
                <wp:positionH relativeFrom="column">
                  <wp:posOffset>988695</wp:posOffset>
                </wp:positionH>
                <wp:positionV relativeFrom="paragraph">
                  <wp:posOffset>-142875</wp:posOffset>
                </wp:positionV>
                <wp:extent cx="2199640" cy="882015"/>
                <wp:effectExtent l="0" t="0" r="0" b="0"/>
                <wp:wrapNone/>
                <wp:docPr id="33" name="Picture 33" descr="http://rgsenergy.com/images/logos/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senergy.com/images/logos/CEC_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64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BC" w:rsidRPr="002565BC">
            <w:t xml:space="preserve"> </w:t>
          </w:r>
          <w:r w:rsidR="002565BC">
            <w:rPr>
              <w:noProof/>
            </w:rPr>
            <w:drawing>
              <wp:anchor distT="0" distB="0" distL="114300" distR="114300" simplePos="0" relativeHeight="251658292" behindDoc="1" locked="0" layoutInCell="1" allowOverlap="1" wp14:anchorId="5702295A" wp14:editId="5B6DF3F3">
                <wp:simplePos x="0" y="0"/>
                <wp:positionH relativeFrom="column">
                  <wp:posOffset>30480</wp:posOffset>
                </wp:positionH>
                <wp:positionV relativeFrom="paragraph">
                  <wp:posOffset>0</wp:posOffset>
                </wp:positionV>
                <wp:extent cx="1905000" cy="573405"/>
                <wp:effectExtent l="0" t="0" r="0" b="0"/>
                <wp:wrapTight wrapText="bothSides">
                  <wp:wrapPolygon edited="0">
                    <wp:start x="0" y="0"/>
                    <wp:lineTo x="0" y="20811"/>
                    <wp:lineTo x="21384" y="20811"/>
                    <wp:lineTo x="21384" y="0"/>
                    <wp:lineTo x="0" y="0"/>
                  </wp:wrapPolygon>
                </wp:wrapTight>
                <wp:docPr id="744" name="Picture 744" descr="http://www.nreca.coop/wp-content/uploads/2013/06/NRE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reca.coop/wp-content/uploads/2013/06/NRECA-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D8D" w:rsidRPr="00C47913" w:rsidRDefault="00CC5D8D" w:rsidP="007C729B">
          <w:pPr>
            <w:rPr>
              <w:rFonts w:ascii="Arial Narrow" w:hAnsi="Arial Narrow" w:cs="Arial"/>
              <w:color w:val="2E3F64" w:themeColor="text2" w:themeShade="BF"/>
              <w:sz w:val="32"/>
              <w:szCs w:val="27"/>
            </w:rPr>
          </w:pPr>
        </w:p>
        <w:p w:rsidR="00CC5D8D" w:rsidRDefault="00CC5D8D" w:rsidP="007C729B">
          <w:pPr>
            <w:rPr>
              <w:rFonts w:ascii="Arial Narrow" w:hAnsi="Arial Narrow" w:cs="Arial"/>
              <w:color w:val="2E3F64" w:themeColor="text2" w:themeShade="BF"/>
              <w:sz w:val="27"/>
              <w:szCs w:val="27"/>
            </w:rPr>
          </w:pPr>
        </w:p>
        <w:p w:rsidR="00CC5D8D" w:rsidRPr="002565BC" w:rsidRDefault="00CC5D8D" w:rsidP="007C729B">
          <w:pPr>
            <w:pStyle w:val="NoSpacing"/>
            <w:rPr>
              <w:sz w:val="20"/>
              <w:szCs w:val="20"/>
            </w:rPr>
          </w:pPr>
          <w:r w:rsidRPr="002565BC">
            <w:rPr>
              <w:sz w:val="20"/>
              <w:szCs w:val="20"/>
            </w:rPr>
            <w:t xml:space="preserve">The Community Solar Playbook was created by </w:t>
          </w:r>
          <w:r w:rsidR="0035668A" w:rsidRPr="002565BC">
            <w:rPr>
              <w:sz w:val="20"/>
              <w:szCs w:val="20"/>
            </w:rPr>
            <w:t>the National Rural Electric Cooperative Association (</w:t>
          </w:r>
          <w:r w:rsidRPr="002565BC">
            <w:rPr>
              <w:sz w:val="20"/>
              <w:szCs w:val="20"/>
            </w:rPr>
            <w:t>NRECA</w:t>
          </w:r>
          <w:r w:rsidR="0035668A" w:rsidRPr="002565BC">
            <w:rPr>
              <w:sz w:val="20"/>
              <w:szCs w:val="20"/>
            </w:rPr>
            <w:t>)</w:t>
          </w:r>
          <w:r w:rsidRPr="002565BC">
            <w:rPr>
              <w:sz w:val="20"/>
              <w:szCs w:val="20"/>
            </w:rPr>
            <w:t xml:space="preserve"> in collaboration with the Clean Energy Collective and support from the Meister </w:t>
          </w:r>
          <w:r w:rsidR="00BD0240" w:rsidRPr="002565BC">
            <w:rPr>
              <w:sz w:val="20"/>
              <w:szCs w:val="20"/>
            </w:rPr>
            <w:t xml:space="preserve">Consultants </w:t>
          </w:r>
          <w:r w:rsidRPr="002565BC">
            <w:rPr>
              <w:sz w:val="20"/>
              <w:szCs w:val="20"/>
            </w:rPr>
            <w:t>Group and the National Consulting Group.</w:t>
          </w:r>
        </w:p>
        <w:p w:rsidR="00CC5D8D" w:rsidRPr="002565BC" w:rsidRDefault="00CC5D8D" w:rsidP="007C729B">
          <w:pPr>
            <w:pStyle w:val="NoSpacing"/>
            <w:rPr>
              <w:sz w:val="20"/>
              <w:szCs w:val="20"/>
            </w:rPr>
          </w:pPr>
        </w:p>
        <w:p w:rsidR="00CC5D8D" w:rsidRPr="002565BC" w:rsidRDefault="00CC5D8D" w:rsidP="007C729B">
          <w:pPr>
            <w:pStyle w:val="NoSpacing"/>
            <w:rPr>
              <w:sz w:val="20"/>
              <w:szCs w:val="20"/>
            </w:rPr>
          </w:pPr>
          <w:r w:rsidRPr="002565BC">
            <w:rPr>
              <w:sz w:val="20"/>
              <w:szCs w:val="20"/>
            </w:rPr>
            <w:t>This document was prepared by Andrew Cotter of NRECA with contribution</w:t>
          </w:r>
          <w:r w:rsidR="0035668A" w:rsidRPr="002565BC">
            <w:rPr>
              <w:sz w:val="20"/>
              <w:szCs w:val="20"/>
            </w:rPr>
            <w:t>s</w:t>
          </w:r>
          <w:r w:rsidRPr="002565BC">
            <w:rPr>
              <w:sz w:val="20"/>
              <w:szCs w:val="20"/>
            </w:rPr>
            <w:t xml:space="preserve"> from</w:t>
          </w:r>
          <w:r w:rsidR="0035668A" w:rsidRPr="002565BC">
            <w:rPr>
              <w:sz w:val="20"/>
              <w:szCs w:val="20"/>
            </w:rPr>
            <w:t xml:space="preserve"> the following</w:t>
          </w:r>
          <w:r w:rsidRPr="002565BC">
            <w:rPr>
              <w:sz w:val="20"/>
              <w:szCs w:val="20"/>
            </w:rPr>
            <w:t>:</w:t>
          </w:r>
        </w:p>
        <w:p w:rsidR="00CC5D8D" w:rsidRPr="002565BC" w:rsidRDefault="00CC5D8D" w:rsidP="007C5CAB">
          <w:pPr>
            <w:pStyle w:val="NoSpacing"/>
            <w:numPr>
              <w:ilvl w:val="0"/>
              <w:numId w:val="80"/>
            </w:numPr>
            <w:jc w:val="both"/>
            <w:rPr>
              <w:sz w:val="20"/>
              <w:szCs w:val="20"/>
            </w:rPr>
          </w:pPr>
          <w:r w:rsidRPr="002565BC">
            <w:rPr>
              <w:sz w:val="20"/>
              <w:szCs w:val="20"/>
            </w:rPr>
            <w:t>Mark Wilkerson and the entire team at Clean Energy Collective</w:t>
          </w:r>
        </w:p>
        <w:p w:rsidR="00CC5D8D" w:rsidRPr="002565BC" w:rsidRDefault="00CC5D8D" w:rsidP="007C5CAB">
          <w:pPr>
            <w:pStyle w:val="NoSpacing"/>
            <w:numPr>
              <w:ilvl w:val="0"/>
              <w:numId w:val="80"/>
            </w:numPr>
            <w:jc w:val="both"/>
            <w:rPr>
              <w:sz w:val="20"/>
              <w:szCs w:val="20"/>
            </w:rPr>
          </w:pPr>
          <w:r w:rsidRPr="002565BC">
            <w:rPr>
              <w:sz w:val="20"/>
              <w:szCs w:val="20"/>
            </w:rPr>
            <w:t>Henry Cano, Russ Wasson, Kaley Lockwood</w:t>
          </w:r>
          <w:r w:rsidR="0035668A" w:rsidRPr="002565BC">
            <w:rPr>
              <w:sz w:val="20"/>
              <w:szCs w:val="20"/>
            </w:rPr>
            <w:t>,</w:t>
          </w:r>
          <w:r w:rsidRPr="002565BC">
            <w:rPr>
              <w:sz w:val="20"/>
              <w:szCs w:val="20"/>
            </w:rPr>
            <w:t xml:space="preserve"> and Tobeeb Lawal of NRECA</w:t>
          </w:r>
        </w:p>
        <w:p w:rsidR="00CC5D8D" w:rsidRPr="002565BC" w:rsidRDefault="00CC5D8D" w:rsidP="007C5CAB">
          <w:pPr>
            <w:pStyle w:val="NoSpacing"/>
            <w:numPr>
              <w:ilvl w:val="0"/>
              <w:numId w:val="80"/>
            </w:numPr>
            <w:jc w:val="both"/>
            <w:rPr>
              <w:sz w:val="20"/>
              <w:szCs w:val="20"/>
            </w:rPr>
          </w:pPr>
          <w:r w:rsidRPr="002565BC">
            <w:rPr>
              <w:sz w:val="20"/>
              <w:szCs w:val="20"/>
            </w:rPr>
            <w:t>Jon Crow</w:t>
          </w:r>
          <w:r w:rsidR="00BD0240" w:rsidRPr="002565BC">
            <w:rPr>
              <w:sz w:val="20"/>
              <w:szCs w:val="20"/>
            </w:rPr>
            <w:t>e</w:t>
          </w:r>
          <w:r w:rsidRPr="002565BC">
            <w:rPr>
              <w:sz w:val="20"/>
              <w:szCs w:val="20"/>
            </w:rPr>
            <w:t>, Nathan Grady, Ryan Cook, Chad Laurent</w:t>
          </w:r>
          <w:r w:rsidR="0035668A" w:rsidRPr="002565BC">
            <w:rPr>
              <w:sz w:val="20"/>
              <w:szCs w:val="20"/>
            </w:rPr>
            <w:t>,</w:t>
          </w:r>
          <w:r w:rsidRPr="002565BC">
            <w:rPr>
              <w:sz w:val="20"/>
              <w:szCs w:val="20"/>
            </w:rPr>
            <w:t xml:space="preserve"> and Wilson Rickerson of Meister </w:t>
          </w:r>
          <w:r w:rsidR="00BD0240" w:rsidRPr="002565BC">
            <w:rPr>
              <w:sz w:val="20"/>
              <w:szCs w:val="20"/>
            </w:rPr>
            <w:t xml:space="preserve">Consultants </w:t>
          </w:r>
          <w:r w:rsidRPr="002565BC">
            <w:rPr>
              <w:sz w:val="20"/>
              <w:szCs w:val="20"/>
            </w:rPr>
            <w:t>Group</w:t>
          </w:r>
        </w:p>
        <w:p w:rsidR="00CC5D8D" w:rsidRPr="002565BC" w:rsidRDefault="00CC5D8D" w:rsidP="007C729B">
          <w:pPr>
            <w:pStyle w:val="NoSpacing"/>
            <w:rPr>
              <w:sz w:val="20"/>
              <w:szCs w:val="20"/>
            </w:rPr>
          </w:pPr>
        </w:p>
        <w:p w:rsidR="00CC5D8D" w:rsidRPr="002565BC" w:rsidRDefault="00CC5D8D" w:rsidP="007C729B">
          <w:pPr>
            <w:pStyle w:val="NoSpacing"/>
            <w:rPr>
              <w:sz w:val="20"/>
              <w:szCs w:val="20"/>
            </w:rPr>
          </w:pPr>
          <w:r w:rsidRPr="002565BC">
            <w:rPr>
              <w:sz w:val="20"/>
              <w:szCs w:val="20"/>
            </w:rPr>
            <w:t>The Community Solar Playbook builds on the knowledge and experiences developed in the Department of Energy SunShot Initiative’s Solar Utility Network Deployment Accelerator (SUNDA). The SUNDA Team includes the following:</w:t>
          </w:r>
        </w:p>
        <w:p w:rsidR="00CC5D8D" w:rsidRPr="002565BC" w:rsidRDefault="00CC5D8D" w:rsidP="007C5CAB">
          <w:pPr>
            <w:pStyle w:val="NoSpacing"/>
            <w:numPr>
              <w:ilvl w:val="0"/>
              <w:numId w:val="81"/>
            </w:numPr>
            <w:jc w:val="both"/>
            <w:rPr>
              <w:sz w:val="20"/>
              <w:szCs w:val="20"/>
            </w:rPr>
          </w:pPr>
          <w:r w:rsidRPr="002565BC">
            <w:rPr>
              <w:sz w:val="20"/>
              <w:szCs w:val="20"/>
            </w:rPr>
            <w:t>Doug Danley, Paul Carroll, Deb Roepke, Mike Casper, Tracy Warren, TJ Kirk, and Kaley Lockwood of NRECA</w:t>
          </w:r>
        </w:p>
        <w:p w:rsidR="00CC5D8D" w:rsidRPr="002565BC" w:rsidRDefault="00CC5D8D" w:rsidP="007C5CAB">
          <w:pPr>
            <w:pStyle w:val="NoSpacing"/>
            <w:numPr>
              <w:ilvl w:val="0"/>
              <w:numId w:val="81"/>
            </w:numPr>
            <w:jc w:val="both"/>
            <w:rPr>
              <w:sz w:val="20"/>
              <w:szCs w:val="20"/>
            </w:rPr>
          </w:pPr>
          <w:r w:rsidRPr="002565BC">
            <w:rPr>
              <w:sz w:val="20"/>
              <w:szCs w:val="20"/>
            </w:rPr>
            <w:t>Krishna Murthy of the National Rural Utilities Cooperative Finance Corporation</w:t>
          </w:r>
        </w:p>
        <w:p w:rsidR="00CC5D8D" w:rsidRPr="002565BC" w:rsidRDefault="00CC5D8D" w:rsidP="007C5CAB">
          <w:pPr>
            <w:pStyle w:val="NoSpacing"/>
            <w:numPr>
              <w:ilvl w:val="0"/>
              <w:numId w:val="81"/>
            </w:numPr>
            <w:jc w:val="both"/>
            <w:rPr>
              <w:rStyle w:val="apple-converted-space"/>
              <w:sz w:val="20"/>
              <w:szCs w:val="20"/>
            </w:rPr>
          </w:pPr>
          <w:r w:rsidRPr="002565BC">
            <w:rPr>
              <w:sz w:val="20"/>
              <w:szCs w:val="20"/>
            </w:rPr>
            <w:t>David True and Jocelyn Jordan of PowerSecure</w:t>
          </w:r>
          <w:r w:rsidRPr="002565BC">
            <w:rPr>
              <w:rStyle w:val="apple-converted-space"/>
              <w:sz w:val="20"/>
              <w:szCs w:val="20"/>
            </w:rPr>
            <w:t> Inc., a Southern Company</w:t>
          </w:r>
        </w:p>
        <w:p w:rsidR="00CC5D8D" w:rsidRPr="002565BC" w:rsidRDefault="00CC5D8D" w:rsidP="007C5CAB">
          <w:pPr>
            <w:pStyle w:val="NoSpacing"/>
            <w:numPr>
              <w:ilvl w:val="0"/>
              <w:numId w:val="81"/>
            </w:numPr>
            <w:jc w:val="both"/>
            <w:rPr>
              <w:sz w:val="20"/>
              <w:szCs w:val="20"/>
            </w:rPr>
          </w:pPr>
          <w:r w:rsidRPr="002565BC">
            <w:rPr>
              <w:sz w:val="20"/>
              <w:szCs w:val="20"/>
            </w:rPr>
            <w:t xml:space="preserve">Staff from </w:t>
          </w:r>
          <w:r w:rsidR="008A7B5A">
            <w:rPr>
              <w:sz w:val="20"/>
              <w:szCs w:val="20"/>
            </w:rPr>
            <w:t>the entities</w:t>
          </w:r>
          <w:r w:rsidRPr="002565BC">
            <w:rPr>
              <w:sz w:val="20"/>
              <w:szCs w:val="20"/>
            </w:rPr>
            <w:t xml:space="preserve"> listed below:</w:t>
          </w:r>
        </w:p>
        <w:p w:rsidR="00CC5D8D" w:rsidRPr="002565BC" w:rsidRDefault="00CC5D8D" w:rsidP="007C5CAB">
          <w:pPr>
            <w:pStyle w:val="ListParagraph"/>
            <w:numPr>
              <w:ilvl w:val="1"/>
              <w:numId w:val="82"/>
            </w:numPr>
            <w:rPr>
              <w:sz w:val="20"/>
              <w:szCs w:val="20"/>
            </w:rPr>
          </w:pPr>
          <w:r w:rsidRPr="002565BC">
            <w:rPr>
              <w:sz w:val="20"/>
              <w:szCs w:val="20"/>
            </w:rPr>
            <w:t>Anza Electric</w:t>
          </w:r>
          <w:r w:rsidR="00DC68E5">
            <w:rPr>
              <w:sz w:val="20"/>
              <w:szCs w:val="20"/>
            </w:rPr>
            <w:t xml:space="preserve"> Cooperative</w:t>
          </w:r>
        </w:p>
        <w:p w:rsidR="00CC5D8D" w:rsidRPr="002565BC" w:rsidRDefault="00CC5D8D" w:rsidP="007C5CAB">
          <w:pPr>
            <w:pStyle w:val="ListParagraph"/>
            <w:numPr>
              <w:ilvl w:val="1"/>
              <w:numId w:val="82"/>
            </w:numPr>
            <w:rPr>
              <w:sz w:val="20"/>
              <w:szCs w:val="20"/>
            </w:rPr>
          </w:pPr>
          <w:r w:rsidRPr="002565BC">
            <w:rPr>
              <w:sz w:val="20"/>
              <w:szCs w:val="20"/>
            </w:rPr>
            <w:t xml:space="preserve">Brunswick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orporation</w:t>
          </w:r>
        </w:p>
        <w:p w:rsidR="00CC5D8D" w:rsidRPr="002565BC" w:rsidRDefault="00CC5D8D" w:rsidP="007C5CAB">
          <w:pPr>
            <w:pStyle w:val="ListParagraph"/>
            <w:numPr>
              <w:ilvl w:val="1"/>
              <w:numId w:val="82"/>
            </w:numPr>
            <w:rPr>
              <w:sz w:val="20"/>
              <w:szCs w:val="20"/>
            </w:rPr>
          </w:pPr>
          <w:r w:rsidRPr="002565BC">
            <w:rPr>
              <w:sz w:val="20"/>
              <w:szCs w:val="20"/>
            </w:rPr>
            <w:t>CoServ Electric</w:t>
          </w:r>
        </w:p>
        <w:p w:rsidR="00CC5D8D" w:rsidRPr="002565BC" w:rsidRDefault="00CC5D8D" w:rsidP="007C5CAB">
          <w:pPr>
            <w:pStyle w:val="ListParagraph"/>
            <w:numPr>
              <w:ilvl w:val="1"/>
              <w:numId w:val="82"/>
            </w:numPr>
            <w:rPr>
              <w:sz w:val="20"/>
              <w:szCs w:val="20"/>
            </w:rPr>
          </w:pPr>
          <w:r w:rsidRPr="002565BC">
            <w:rPr>
              <w:sz w:val="20"/>
              <w:szCs w:val="20"/>
            </w:rPr>
            <w:t xml:space="preserve">Eau Claire </w:t>
          </w:r>
          <w:r w:rsidR="00DC68E5" w:rsidRPr="002565BC">
            <w:rPr>
              <w:sz w:val="20"/>
              <w:szCs w:val="20"/>
            </w:rPr>
            <w:t>E</w:t>
          </w:r>
          <w:r w:rsidR="00DC68E5">
            <w:rPr>
              <w:sz w:val="20"/>
              <w:szCs w:val="20"/>
            </w:rPr>
            <w:t>nergy Cooperative</w:t>
          </w:r>
        </w:p>
        <w:p w:rsidR="00CC5D8D" w:rsidRPr="002565BC" w:rsidRDefault="00CC5D8D" w:rsidP="007C5CAB">
          <w:pPr>
            <w:pStyle w:val="ListParagraph"/>
            <w:numPr>
              <w:ilvl w:val="1"/>
              <w:numId w:val="82"/>
            </w:numPr>
            <w:rPr>
              <w:sz w:val="20"/>
              <w:szCs w:val="20"/>
            </w:rPr>
          </w:pPr>
          <w:r w:rsidRPr="002565BC">
            <w:rPr>
              <w:sz w:val="20"/>
              <w:szCs w:val="20"/>
            </w:rPr>
            <w:t>Great River Energy</w:t>
          </w:r>
        </w:p>
        <w:p w:rsidR="00CC5D8D" w:rsidRPr="002565BC" w:rsidRDefault="00CC5D8D" w:rsidP="007C5CAB">
          <w:pPr>
            <w:pStyle w:val="ListParagraph"/>
            <w:numPr>
              <w:ilvl w:val="1"/>
              <w:numId w:val="82"/>
            </w:numPr>
            <w:rPr>
              <w:sz w:val="20"/>
              <w:szCs w:val="20"/>
            </w:rPr>
          </w:pPr>
          <w:r w:rsidRPr="002565BC">
            <w:rPr>
              <w:sz w:val="20"/>
              <w:szCs w:val="20"/>
            </w:rPr>
            <w:t xml:space="preserve">Green Power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ooperative</w:t>
          </w:r>
        </w:p>
        <w:p w:rsidR="00CC5D8D" w:rsidRPr="002565BC" w:rsidRDefault="00CC5D8D" w:rsidP="007C5CAB">
          <w:pPr>
            <w:pStyle w:val="ListParagraph"/>
            <w:numPr>
              <w:ilvl w:val="1"/>
              <w:numId w:val="82"/>
            </w:numPr>
            <w:rPr>
              <w:sz w:val="20"/>
              <w:szCs w:val="20"/>
            </w:rPr>
          </w:pPr>
          <w:r w:rsidRPr="002565BC">
            <w:rPr>
              <w:sz w:val="20"/>
              <w:szCs w:val="20"/>
            </w:rPr>
            <w:t xml:space="preserve">North Arkansas </w:t>
          </w:r>
          <w:r w:rsidR="006A44C1">
            <w:rPr>
              <w:sz w:val="20"/>
              <w:szCs w:val="20"/>
            </w:rPr>
            <w:t>Electric Cooperative</w:t>
          </w:r>
        </w:p>
        <w:p w:rsidR="00CC5D8D" w:rsidRPr="002565BC" w:rsidRDefault="00CC5D8D" w:rsidP="007C5CAB">
          <w:pPr>
            <w:pStyle w:val="ListParagraph"/>
            <w:numPr>
              <w:ilvl w:val="1"/>
              <w:numId w:val="82"/>
            </w:numPr>
            <w:rPr>
              <w:sz w:val="20"/>
              <w:szCs w:val="20"/>
            </w:rPr>
          </w:pPr>
          <w:r w:rsidRPr="002565BC">
            <w:rPr>
              <w:sz w:val="20"/>
              <w:szCs w:val="20"/>
            </w:rPr>
            <w:t>Oneida</w:t>
          </w:r>
          <w:r w:rsidR="006A44C1">
            <w:rPr>
              <w:sz w:val="20"/>
              <w:szCs w:val="20"/>
            </w:rPr>
            <w:t>-</w:t>
          </w:r>
          <w:r w:rsidRPr="002565BC">
            <w:rPr>
              <w:sz w:val="20"/>
              <w:szCs w:val="20"/>
            </w:rPr>
            <w:t xml:space="preserve">Madison </w:t>
          </w:r>
          <w:r w:rsidR="006A44C1">
            <w:rPr>
              <w:sz w:val="20"/>
              <w:szCs w:val="20"/>
            </w:rPr>
            <w:t>Electric Cooperative</w:t>
          </w:r>
        </w:p>
        <w:p w:rsidR="00CC5D8D" w:rsidRPr="002565BC" w:rsidRDefault="00CC5D8D" w:rsidP="007C5CAB">
          <w:pPr>
            <w:pStyle w:val="ListParagraph"/>
            <w:numPr>
              <w:ilvl w:val="1"/>
              <w:numId w:val="82"/>
            </w:numPr>
            <w:rPr>
              <w:sz w:val="20"/>
              <w:szCs w:val="20"/>
            </w:rPr>
          </w:pPr>
          <w:r w:rsidRPr="002565BC">
            <w:rPr>
              <w:sz w:val="20"/>
              <w:szCs w:val="20"/>
            </w:rPr>
            <w:t xml:space="preserve">Owen </w:t>
          </w:r>
          <w:r w:rsidR="006A44C1">
            <w:rPr>
              <w:sz w:val="20"/>
              <w:szCs w:val="20"/>
            </w:rPr>
            <w:t>Electric Cooperative</w:t>
          </w:r>
        </w:p>
        <w:p w:rsidR="00CC5D8D" w:rsidRPr="002565BC" w:rsidRDefault="00CC5D8D" w:rsidP="007C5CAB">
          <w:pPr>
            <w:pStyle w:val="ListParagraph"/>
            <w:numPr>
              <w:ilvl w:val="1"/>
              <w:numId w:val="82"/>
            </w:numPr>
            <w:rPr>
              <w:sz w:val="20"/>
              <w:szCs w:val="20"/>
            </w:rPr>
          </w:pPr>
          <w:r w:rsidRPr="002565BC">
            <w:rPr>
              <w:sz w:val="20"/>
              <w:szCs w:val="20"/>
            </w:rPr>
            <w:t xml:space="preserve">Pedernales </w:t>
          </w:r>
          <w:r w:rsidR="006A44C1">
            <w:rPr>
              <w:sz w:val="20"/>
              <w:szCs w:val="20"/>
            </w:rPr>
            <w:t>Electric Cooperative</w:t>
          </w:r>
        </w:p>
        <w:p w:rsidR="00CC5D8D" w:rsidRPr="002565BC" w:rsidRDefault="00CC5D8D" w:rsidP="007C5CAB">
          <w:pPr>
            <w:pStyle w:val="ListParagraph"/>
            <w:numPr>
              <w:ilvl w:val="1"/>
              <w:numId w:val="82"/>
            </w:numPr>
            <w:rPr>
              <w:sz w:val="20"/>
              <w:szCs w:val="20"/>
            </w:rPr>
          </w:pPr>
          <w:r w:rsidRPr="002565BC">
            <w:rPr>
              <w:sz w:val="20"/>
              <w:szCs w:val="20"/>
            </w:rPr>
            <w:t>Sandhills Utility Services</w:t>
          </w:r>
        </w:p>
        <w:p w:rsidR="002565BC" w:rsidRDefault="00CC5D8D" w:rsidP="007C5CAB">
          <w:pPr>
            <w:pStyle w:val="ListParagraph"/>
            <w:numPr>
              <w:ilvl w:val="1"/>
              <w:numId w:val="82"/>
            </w:numPr>
            <w:rPr>
              <w:sz w:val="20"/>
              <w:szCs w:val="20"/>
            </w:rPr>
          </w:pPr>
          <w:r w:rsidRPr="002565BC">
            <w:rPr>
              <w:sz w:val="20"/>
              <w:szCs w:val="20"/>
            </w:rPr>
            <w:t xml:space="preserve">Sussex Rural </w:t>
          </w:r>
          <w:r w:rsidR="006A44C1">
            <w:rPr>
              <w:sz w:val="20"/>
              <w:szCs w:val="20"/>
            </w:rPr>
            <w:t>Electric Cooperative</w:t>
          </w:r>
        </w:p>
        <w:p w:rsidR="002565BC" w:rsidRDefault="00CC5D8D" w:rsidP="007C5CAB">
          <w:pPr>
            <w:pStyle w:val="ListParagraph"/>
            <w:numPr>
              <w:ilvl w:val="1"/>
              <w:numId w:val="82"/>
            </w:numPr>
            <w:rPr>
              <w:sz w:val="20"/>
              <w:szCs w:val="20"/>
            </w:rPr>
          </w:pPr>
          <w:r w:rsidRPr="002565BC">
            <w:rPr>
              <w:sz w:val="20"/>
              <w:szCs w:val="20"/>
            </w:rPr>
            <w:t xml:space="preserve">Tri-State </w:t>
          </w:r>
          <w:r w:rsidR="006A44C1">
            <w:rPr>
              <w:sz w:val="20"/>
              <w:szCs w:val="20"/>
            </w:rPr>
            <w:t>Generation and Transmission</w:t>
          </w:r>
          <w:r w:rsidRPr="002565BC">
            <w:rPr>
              <w:sz w:val="20"/>
              <w:szCs w:val="20"/>
            </w:rPr>
            <w:t xml:space="preserve"> Association</w:t>
          </w:r>
        </w:p>
        <w:p w:rsidR="002565BC" w:rsidRPr="002565BC" w:rsidRDefault="002565BC" w:rsidP="007C5CAB">
          <w:pPr>
            <w:pStyle w:val="ListParagraph"/>
            <w:numPr>
              <w:ilvl w:val="1"/>
              <w:numId w:val="82"/>
            </w:numPr>
            <w:rPr>
              <w:sz w:val="20"/>
              <w:szCs w:val="20"/>
            </w:rPr>
          </w:pPr>
          <w:r>
            <w:rPr>
              <w:sz w:val="20"/>
              <w:szCs w:val="20"/>
            </w:rPr>
            <w:t xml:space="preserve">Vermont </w:t>
          </w:r>
          <w:r w:rsidR="006A44C1">
            <w:rPr>
              <w:sz w:val="20"/>
              <w:szCs w:val="20"/>
            </w:rPr>
            <w:t>Electric Cooperative</w:t>
          </w:r>
        </w:p>
        <w:p w:rsidR="00CC5D8D" w:rsidRPr="002565BC" w:rsidRDefault="00CC5D8D" w:rsidP="002565BC">
          <w:pPr>
            <w:rPr>
              <w:rStyle w:val="apple-converted-space"/>
              <w:rFonts w:eastAsiaTheme="majorEastAsia"/>
              <w:sz w:val="20"/>
              <w:szCs w:val="20"/>
            </w:rPr>
          </w:pPr>
        </w:p>
        <w:p w:rsidR="00CC5D8D" w:rsidRPr="002565BC" w:rsidRDefault="00CC5D8D" w:rsidP="007C729B">
          <w:pPr>
            <w:rPr>
              <w:rFonts w:cs="Arial"/>
              <w:sz w:val="20"/>
              <w:szCs w:val="20"/>
            </w:rPr>
          </w:pPr>
          <w:r w:rsidRPr="002565BC">
            <w:rPr>
              <w:rFonts w:cs="Arial"/>
              <w:sz w:val="20"/>
              <w:szCs w:val="20"/>
            </w:rPr>
            <w:t>For more information about the Community Solar Utility Playbook, please contact:</w:t>
          </w:r>
        </w:p>
        <w:p w:rsidR="00CC5D8D" w:rsidRPr="002565BC" w:rsidRDefault="00CC5D8D" w:rsidP="007C729B">
          <w:pPr>
            <w:jc w:val="left"/>
            <w:rPr>
              <w:rFonts w:cs="Arial"/>
              <w:color w:val="2E3F64" w:themeColor="text2" w:themeShade="BF"/>
              <w:sz w:val="20"/>
              <w:szCs w:val="20"/>
            </w:rPr>
          </w:pPr>
          <w:r w:rsidRPr="002565BC">
            <w:rPr>
              <w:rFonts w:cs="Arial"/>
              <w:sz w:val="20"/>
              <w:szCs w:val="20"/>
            </w:rPr>
            <w:t>Andrew Cotter, NRECA</w:t>
          </w:r>
          <w:r w:rsidR="0029218C" w:rsidRPr="002565BC">
            <w:rPr>
              <w:rFonts w:cs="Arial"/>
              <w:sz w:val="20"/>
              <w:szCs w:val="20"/>
            </w:rPr>
            <w:tab/>
          </w:r>
          <w:r w:rsidR="0029218C" w:rsidRPr="002565BC">
            <w:rPr>
              <w:rFonts w:cs="Arial"/>
              <w:sz w:val="20"/>
              <w:szCs w:val="20"/>
            </w:rPr>
            <w:tab/>
          </w:r>
          <w:r w:rsidRPr="002565BC">
            <w:rPr>
              <w:rFonts w:cs="Arial"/>
              <w:sz w:val="20"/>
              <w:szCs w:val="20"/>
            </w:rPr>
            <w:t xml:space="preserve">Mark Wilkerson, Clean Energy Collective </w:t>
          </w:r>
          <w:hyperlink r:id="rId14" w:history="1">
            <w:r w:rsidRPr="002565BC">
              <w:rPr>
                <w:rStyle w:val="Hyperlink"/>
                <w:rFonts w:eastAsiaTheme="majorEastAsia" w:cs="Arial"/>
                <w:color w:val="2E3F64" w:themeColor="text2" w:themeShade="BF"/>
                <w:sz w:val="20"/>
                <w:szCs w:val="20"/>
                <w:u w:val="none"/>
              </w:rPr>
              <w:t>Andrew.cotter@nreca.coop</w:t>
            </w:r>
          </w:hyperlink>
          <w:r w:rsidRPr="002565BC">
            <w:rPr>
              <w:rFonts w:cs="Arial"/>
              <w:color w:val="2E3F64" w:themeColor="text2" w:themeShade="BF"/>
              <w:sz w:val="20"/>
              <w:szCs w:val="20"/>
            </w:rPr>
            <w:t xml:space="preserve">       </w:t>
          </w:r>
          <w:r w:rsidR="002565BC">
            <w:rPr>
              <w:rFonts w:cs="Arial"/>
              <w:color w:val="2E3F64" w:themeColor="text2" w:themeShade="BF"/>
              <w:sz w:val="20"/>
              <w:szCs w:val="20"/>
            </w:rPr>
            <w:t xml:space="preserve">      </w:t>
          </w:r>
          <w:hyperlink r:id="rId15" w:history="1">
            <w:r w:rsidRPr="002565BC">
              <w:rPr>
                <w:rStyle w:val="Hyperlink"/>
                <w:rFonts w:eastAsiaTheme="majorEastAsia" w:cs="Arial"/>
                <w:color w:val="2E3F64" w:themeColor="text2" w:themeShade="BF"/>
                <w:sz w:val="20"/>
                <w:szCs w:val="20"/>
                <w:u w:val="none"/>
              </w:rPr>
              <w:t>Mark.Wilkerson@easycleanenergy.com</w:t>
            </w:r>
          </w:hyperlink>
        </w:p>
        <w:p w:rsidR="00C46095" w:rsidRDefault="00C46095" w:rsidP="007C729B">
          <w:pPr>
            <w:jc w:val="left"/>
            <w:rPr>
              <w:rFonts w:ascii="MetaBoldLF-Roman" w:eastAsiaTheme="minorHAnsi" w:hAnsi="MetaBoldLF-Roman"/>
              <w:b/>
              <w:bCs/>
              <w:color w:val="000086"/>
              <w:sz w:val="20"/>
              <w:szCs w:val="20"/>
            </w:rPr>
          </w:pPr>
          <w:r>
            <w:rPr>
              <w:rFonts w:ascii="MetaBoldLF-Roman" w:eastAsiaTheme="minorHAnsi" w:hAnsi="MetaBoldLF-Roman"/>
              <w:b/>
              <w:bCs/>
              <w:color w:val="000086"/>
              <w:sz w:val="20"/>
              <w:szCs w:val="20"/>
            </w:rPr>
            <w:br w:type="page"/>
          </w:r>
        </w:p>
        <w:p w:rsidR="00CC5D8D" w:rsidRPr="00A543A7" w:rsidRDefault="00CC5D8D" w:rsidP="007C729B">
          <w:pPr>
            <w:autoSpaceDE w:val="0"/>
            <w:autoSpaceDN w:val="0"/>
            <w:rPr>
              <w:rFonts w:eastAsiaTheme="minorHAnsi"/>
              <w:sz w:val="24"/>
              <w:szCs w:val="24"/>
            </w:rPr>
          </w:pPr>
          <w:r w:rsidRPr="00A543A7">
            <w:rPr>
              <w:rFonts w:eastAsiaTheme="minorHAnsi"/>
              <w:b/>
              <w:bCs/>
              <w:color w:val="000086"/>
              <w:sz w:val="24"/>
              <w:szCs w:val="24"/>
            </w:rPr>
            <w:lastRenderedPageBreak/>
            <w:t>Legal Notice</w:t>
          </w:r>
        </w:p>
        <w:p w:rsidR="00871688" w:rsidRDefault="00CC5D8D" w:rsidP="00A543A7">
          <w:pPr>
            <w:autoSpaceDE w:val="0"/>
            <w:autoSpaceDN w:val="0"/>
            <w:rPr>
              <w:rFonts w:ascii="MetaNormalLF-Roman" w:eastAsiaTheme="minorHAnsi" w:hAnsi="MetaNormalLF-Roman"/>
              <w:sz w:val="16"/>
              <w:szCs w:val="16"/>
            </w:rPr>
          </w:pPr>
          <w:r w:rsidRPr="00393CC3">
            <w:rPr>
              <w:rFonts w:ascii="MetaNormalLF-Roman" w:eastAsiaTheme="minorHAnsi" w:hAnsi="MetaNormalLF-Roman"/>
              <w:sz w:val="16"/>
              <w:szCs w:val="16"/>
            </w:rPr>
            <w:t>This work contains findings that are general in nature. Readers are reminded to perform due diligence in applying these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findings to their specific needs,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as it is not possible for NRECA or its contributors to have sufficient understanding of any specific situation</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to ensure appli</w:t>
          </w:r>
          <w:r>
            <w:rPr>
              <w:rFonts w:ascii="MetaNormalLF-Roman" w:eastAsiaTheme="minorHAnsi" w:hAnsi="MetaNormalLF-Roman"/>
              <w:sz w:val="16"/>
              <w:szCs w:val="16"/>
            </w:rPr>
            <w:t xml:space="preserve">cability of the findings in all </w:t>
          </w:r>
          <w:r w:rsidRPr="00393CC3">
            <w:rPr>
              <w:rFonts w:ascii="MetaNormalLF-Roman" w:eastAsiaTheme="minorHAnsi" w:hAnsi="MetaNormalLF-Roman"/>
              <w:sz w:val="16"/>
              <w:szCs w:val="16"/>
            </w:rPr>
            <w:t>cases. The information in this work is not a recommendation, model, or</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standard for all electric cooperatives. Electric co</w:t>
          </w:r>
          <w:r>
            <w:rPr>
              <w:rFonts w:ascii="MetaNormalLF-Roman" w:eastAsiaTheme="minorHAnsi" w:hAnsi="MetaNormalLF-Roman"/>
              <w:sz w:val="16"/>
              <w:szCs w:val="16"/>
            </w:rPr>
            <w:t xml:space="preserve">operatives are: (1) independent </w:t>
          </w:r>
          <w:r w:rsidRPr="00393CC3">
            <w:rPr>
              <w:rFonts w:ascii="MetaNormalLF-Roman" w:eastAsiaTheme="minorHAnsi" w:hAnsi="MetaNormalLF-Roman"/>
              <w:sz w:val="16"/>
              <w:szCs w:val="16"/>
            </w:rPr>
            <w:t>entities; (2) governed by independent</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boards of directors; and (3) affected by different member, financial, legal, political, policy, operational, and other</w:t>
          </w:r>
          <w:r>
            <w:rPr>
              <w:rFonts w:ascii="Calibri" w:eastAsiaTheme="minorHAnsi" w:hAnsi="Calibri"/>
            </w:rPr>
            <w:t xml:space="preserve"> </w:t>
          </w:r>
          <w:r w:rsidRPr="00393CC3">
            <w:rPr>
              <w:rFonts w:ascii="MetaNormalLF-Roman" w:eastAsiaTheme="minorHAnsi" w:hAnsi="MetaNormalLF-Roman"/>
              <w:sz w:val="16"/>
              <w:szCs w:val="16"/>
            </w:rPr>
            <w:t>considerations. For these reasons, electric cooperatives make independent decisions and investments based upon their</w:t>
          </w:r>
          <w:r>
            <w:rPr>
              <w:rFonts w:ascii="MetaNormalLF-Roman" w:eastAsiaTheme="minorHAnsi" w:hAnsi="MetaNormalLF-Roman"/>
              <w:sz w:val="16"/>
              <w:szCs w:val="16"/>
            </w:rPr>
            <w:t xml:space="preserve"> individual needs, desires, and </w:t>
          </w:r>
          <w:r w:rsidRPr="00393CC3">
            <w:rPr>
              <w:rFonts w:ascii="MetaNormalLF-Roman" w:eastAsiaTheme="minorHAnsi" w:hAnsi="MetaNormalLF-Roman"/>
              <w:sz w:val="16"/>
              <w:szCs w:val="16"/>
            </w:rPr>
            <w:t xml:space="preserve">constraints. </w:t>
          </w:r>
          <w:proofErr w:type="gramStart"/>
          <w:r w:rsidRPr="00393CC3">
            <w:rPr>
              <w:rFonts w:ascii="MetaNormalLF-Roman" w:eastAsiaTheme="minorHAnsi" w:hAnsi="MetaNormalLF-Roman"/>
              <w:sz w:val="16"/>
              <w:szCs w:val="16"/>
            </w:rPr>
            <w:t>Neither the authors nor NRECA assume liability for how readers may use,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interpret, or apply the information, ana</w:t>
          </w:r>
          <w:r>
            <w:rPr>
              <w:rFonts w:ascii="MetaNormalLF-Roman" w:eastAsiaTheme="minorHAnsi" w:hAnsi="MetaNormalLF-Roman"/>
              <w:sz w:val="16"/>
              <w:szCs w:val="16"/>
            </w:rPr>
            <w:t xml:space="preserve">lysis, templates, and </w:t>
          </w:r>
          <w:r w:rsidRPr="00393CC3">
            <w:rPr>
              <w:rFonts w:ascii="MetaNormalLF-Roman" w:eastAsiaTheme="minorHAnsi" w:hAnsi="MetaNormalLF-Roman"/>
              <w:sz w:val="16"/>
              <w:szCs w:val="16"/>
            </w:rPr>
            <w:t>guidance herein or with respect to the use of, or damages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resulting from the use of, any information, apparatus, method, </w:t>
          </w:r>
          <w:r>
            <w:rPr>
              <w:rFonts w:ascii="MetaNormalLF-Roman" w:eastAsiaTheme="minorHAnsi" w:hAnsi="MetaNormalLF-Roman"/>
              <w:sz w:val="16"/>
              <w:szCs w:val="16"/>
            </w:rPr>
            <w:t>or</w:t>
          </w:r>
          <w:proofErr w:type="gramEnd"/>
          <w:r>
            <w:rPr>
              <w:rFonts w:ascii="MetaNormalLF-Roman" w:eastAsiaTheme="minorHAnsi" w:hAnsi="MetaNormalLF-Roman"/>
              <w:sz w:val="16"/>
              <w:szCs w:val="16"/>
            </w:rPr>
            <w:t xml:space="preserve"> process contained herein. In </w:t>
          </w:r>
          <w:r w:rsidRPr="00393CC3">
            <w:rPr>
              <w:rFonts w:ascii="MetaNormalLF-Roman" w:eastAsiaTheme="minorHAnsi" w:hAnsi="MetaNormalLF-Roman"/>
              <w:sz w:val="16"/>
              <w:szCs w:val="16"/>
            </w:rPr>
            <w:t>addition, the authors and</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NRECA make no warranty or representation that the use of these contents does not infringe on privately held rights. </w:t>
          </w:r>
          <w:r w:rsidR="000B4BA1">
            <w:rPr>
              <w:rFonts w:ascii="MetaNormalLF-Roman" w:eastAsiaTheme="minorHAnsi" w:hAnsi="MetaNormalLF-Roman"/>
              <w:sz w:val="16"/>
              <w:szCs w:val="16"/>
            </w:rPr>
            <w:t xml:space="preserve">References to specific vendors shall not be construed as endorsements of any kind. </w:t>
          </w:r>
          <w:r w:rsidRPr="00393CC3">
            <w:rPr>
              <w:rFonts w:ascii="MetaNormalLF-Roman" w:eastAsiaTheme="minorHAnsi" w:hAnsi="MetaNormalLF-Roman"/>
              <w:sz w:val="16"/>
              <w:szCs w:val="16"/>
            </w:rPr>
            <w:t>This</w:t>
          </w:r>
          <w:r>
            <w:rPr>
              <w:rFonts w:ascii="Calibri" w:eastAsiaTheme="minorHAnsi" w:hAnsi="Calibri"/>
            </w:rPr>
            <w:t xml:space="preserve"> </w:t>
          </w:r>
          <w:r w:rsidRPr="00393CC3">
            <w:rPr>
              <w:rFonts w:ascii="MetaNormalLF-Roman" w:eastAsiaTheme="minorHAnsi" w:hAnsi="MetaNormalLF-Roman"/>
              <w:sz w:val="16"/>
              <w:szCs w:val="16"/>
            </w:rPr>
            <w:t>work product constitutes the intellectual property of NRECA and its licensors, and as such, it must be used in accordance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w</w:t>
          </w:r>
          <w:r>
            <w:rPr>
              <w:rFonts w:ascii="MetaNormalLF-Roman" w:eastAsiaTheme="minorHAnsi" w:hAnsi="MetaNormalLF-Roman"/>
              <w:sz w:val="16"/>
              <w:szCs w:val="16"/>
            </w:rPr>
            <w:t xml:space="preserve">ith the NRECA copyright policy, </w:t>
          </w:r>
          <w:r w:rsidRPr="00393CC3">
            <w:rPr>
              <w:rFonts w:ascii="MetaNormalLF-Roman" w:eastAsiaTheme="minorHAnsi" w:hAnsi="MetaNormalLF-Roman"/>
              <w:sz w:val="16"/>
              <w:szCs w:val="16"/>
            </w:rPr>
            <w:t xml:space="preserve">unless specifically stated otherwise in this document. </w:t>
          </w:r>
          <w:proofErr w:type="gramStart"/>
          <w:r w:rsidRPr="00393CC3">
            <w:rPr>
              <w:rFonts w:ascii="MetaNormalLF-Roman" w:eastAsiaTheme="minorHAnsi" w:hAnsi="MetaNormalLF-Roman"/>
              <w:sz w:val="16"/>
              <w:szCs w:val="16"/>
            </w:rPr>
            <w:t>Copyright © 2016 by the National Rural Electric Cooperative Association.</w:t>
          </w:r>
          <w:proofErr w:type="gramEnd"/>
          <w:r w:rsidR="00871688">
            <w:rPr>
              <w:rFonts w:ascii="MetaNormalLF-Roman" w:eastAsiaTheme="minorHAnsi" w:hAnsi="MetaNormalLF-Roman"/>
              <w:sz w:val="16"/>
              <w:szCs w:val="16"/>
            </w:rPr>
            <w:br w:type="page"/>
          </w:r>
        </w:p>
        <w:p w:rsidR="00A73892" w:rsidRPr="00A543A7" w:rsidRDefault="00920AB8" w:rsidP="00F40553">
          <w:pPr>
            <w:jc w:val="left"/>
            <w:rPr>
              <w:b/>
              <w:sz w:val="24"/>
              <w:szCs w:val="24"/>
            </w:rPr>
          </w:pPr>
          <w:r w:rsidRPr="00A543A7">
            <w:rPr>
              <w:b/>
              <w:sz w:val="24"/>
              <w:szCs w:val="24"/>
            </w:rPr>
            <w:lastRenderedPageBreak/>
            <w:t>Contents</w:t>
          </w:r>
        </w:p>
        <w:bookmarkStart w:id="0" w:name="_GoBack"/>
        <w:bookmarkEnd w:id="0"/>
        <w:p w:rsidR="006F711E" w:rsidRDefault="00E17A7A">
          <w:pPr>
            <w:pStyle w:val="TOC1"/>
            <w:tabs>
              <w:tab w:val="right" w:leader="dot" w:pos="9926"/>
            </w:tabs>
            <w:rPr>
              <w:rFonts w:eastAsiaTheme="minorEastAsia" w:cstheme="minorBidi"/>
              <w:b w:val="0"/>
              <w:bCs w:val="0"/>
              <w:caps w:val="0"/>
              <w:noProof/>
              <w:sz w:val="22"/>
              <w:szCs w:val="22"/>
            </w:rPr>
          </w:pPr>
          <w:r>
            <w:fldChar w:fldCharType="begin"/>
          </w:r>
          <w:r>
            <w:instrText xml:space="preserve"> TOC \h \z \t "Heading 1,2,Title,1,Z-Heading 1,2,Z-cvr-H1,2,Heading 1N,2,1RFX Heading 1,2" </w:instrText>
          </w:r>
          <w:r>
            <w:fldChar w:fldCharType="separate"/>
          </w:r>
          <w:hyperlink w:anchor="_Toc461195919" w:history="1">
            <w:r w:rsidR="006F711E" w:rsidRPr="00770825">
              <w:rPr>
                <w:rStyle w:val="Hyperlink"/>
                <w:noProof/>
              </w:rPr>
              <w:t>Module 1a: Board of Directors Guide</w:t>
            </w:r>
            <w:r w:rsidR="006F711E">
              <w:rPr>
                <w:noProof/>
                <w:webHidden/>
              </w:rPr>
              <w:tab/>
            </w:r>
            <w:r w:rsidR="006F711E">
              <w:rPr>
                <w:noProof/>
                <w:webHidden/>
              </w:rPr>
              <w:fldChar w:fldCharType="begin"/>
            </w:r>
            <w:r w:rsidR="006F711E">
              <w:rPr>
                <w:noProof/>
                <w:webHidden/>
              </w:rPr>
              <w:instrText xml:space="preserve"> PAGEREF _Toc461195919 \h </w:instrText>
            </w:r>
            <w:r w:rsidR="006F711E">
              <w:rPr>
                <w:noProof/>
                <w:webHidden/>
              </w:rPr>
            </w:r>
            <w:r w:rsidR="006F711E">
              <w:rPr>
                <w:noProof/>
                <w:webHidden/>
              </w:rPr>
              <w:fldChar w:fldCharType="separate"/>
            </w:r>
            <w:r w:rsidR="006F711E">
              <w:rPr>
                <w:noProof/>
                <w:webHidden/>
              </w:rPr>
              <w:t>4</w:t>
            </w:r>
            <w:r w:rsidR="006F711E">
              <w:rPr>
                <w:noProof/>
                <w:webHidden/>
              </w:rPr>
              <w:fldChar w:fldCharType="end"/>
            </w:r>
          </w:hyperlink>
        </w:p>
        <w:p w:rsidR="006F711E" w:rsidRDefault="006F711E">
          <w:pPr>
            <w:pStyle w:val="TOC2"/>
            <w:rPr>
              <w:rFonts w:eastAsiaTheme="minorEastAsia" w:cstheme="minorBidi"/>
              <w:smallCaps w:val="0"/>
              <w:noProof/>
              <w:sz w:val="22"/>
              <w:szCs w:val="22"/>
            </w:rPr>
          </w:pPr>
          <w:hyperlink w:anchor="_Toc461195920" w:history="1">
            <w:r w:rsidRPr="00770825">
              <w:rPr>
                <w:rStyle w:val="Hyperlink"/>
                <w:noProof/>
              </w:rPr>
              <w:t>Governance and Policy Creation</w:t>
            </w:r>
            <w:r>
              <w:rPr>
                <w:noProof/>
                <w:webHidden/>
              </w:rPr>
              <w:tab/>
            </w:r>
            <w:r>
              <w:rPr>
                <w:noProof/>
                <w:webHidden/>
              </w:rPr>
              <w:fldChar w:fldCharType="begin"/>
            </w:r>
            <w:r>
              <w:rPr>
                <w:noProof/>
                <w:webHidden/>
              </w:rPr>
              <w:instrText xml:space="preserve"> PAGEREF _Toc461195920 \h </w:instrText>
            </w:r>
            <w:r>
              <w:rPr>
                <w:noProof/>
                <w:webHidden/>
              </w:rPr>
            </w:r>
            <w:r>
              <w:rPr>
                <w:noProof/>
                <w:webHidden/>
              </w:rPr>
              <w:fldChar w:fldCharType="separate"/>
            </w:r>
            <w:r>
              <w:rPr>
                <w:noProof/>
                <w:webHidden/>
              </w:rPr>
              <w:t>5</w:t>
            </w:r>
            <w:r>
              <w:rPr>
                <w:noProof/>
                <w:webHidden/>
              </w:rPr>
              <w:fldChar w:fldCharType="end"/>
            </w:r>
          </w:hyperlink>
        </w:p>
        <w:p w:rsidR="006F711E" w:rsidRDefault="006F711E">
          <w:pPr>
            <w:pStyle w:val="TOC2"/>
            <w:rPr>
              <w:rFonts w:eastAsiaTheme="minorEastAsia" w:cstheme="minorBidi"/>
              <w:smallCaps w:val="0"/>
              <w:noProof/>
              <w:sz w:val="22"/>
              <w:szCs w:val="22"/>
            </w:rPr>
          </w:pPr>
          <w:hyperlink w:anchor="_Toc461195921" w:history="1">
            <w:r w:rsidRPr="00770825">
              <w:rPr>
                <w:rStyle w:val="Hyperlink"/>
                <w:noProof/>
              </w:rPr>
              <w:t>Getting Started: Understanding the Community Solar Option</w:t>
            </w:r>
            <w:r>
              <w:rPr>
                <w:noProof/>
                <w:webHidden/>
              </w:rPr>
              <w:tab/>
            </w:r>
            <w:r>
              <w:rPr>
                <w:noProof/>
                <w:webHidden/>
              </w:rPr>
              <w:fldChar w:fldCharType="begin"/>
            </w:r>
            <w:r>
              <w:rPr>
                <w:noProof/>
                <w:webHidden/>
              </w:rPr>
              <w:instrText xml:space="preserve"> PAGEREF _Toc461195921 \h </w:instrText>
            </w:r>
            <w:r>
              <w:rPr>
                <w:noProof/>
                <w:webHidden/>
              </w:rPr>
            </w:r>
            <w:r>
              <w:rPr>
                <w:noProof/>
                <w:webHidden/>
              </w:rPr>
              <w:fldChar w:fldCharType="separate"/>
            </w:r>
            <w:r>
              <w:rPr>
                <w:noProof/>
                <w:webHidden/>
              </w:rPr>
              <w:t>6</w:t>
            </w:r>
            <w:r>
              <w:rPr>
                <w:noProof/>
                <w:webHidden/>
              </w:rPr>
              <w:fldChar w:fldCharType="end"/>
            </w:r>
          </w:hyperlink>
        </w:p>
        <w:p w:rsidR="006F711E" w:rsidRDefault="006F711E">
          <w:pPr>
            <w:pStyle w:val="TOC2"/>
            <w:rPr>
              <w:rFonts w:eastAsiaTheme="minorEastAsia" w:cstheme="minorBidi"/>
              <w:smallCaps w:val="0"/>
              <w:noProof/>
              <w:sz w:val="22"/>
              <w:szCs w:val="22"/>
            </w:rPr>
          </w:pPr>
          <w:hyperlink w:anchor="_Toc461195922" w:history="1">
            <w:r w:rsidRPr="00770825">
              <w:rPr>
                <w:rStyle w:val="Hyperlink"/>
                <w:noProof/>
              </w:rPr>
              <w:t>Guidelines for Developing a Board Policy for a Community Solar Program</w:t>
            </w:r>
            <w:r>
              <w:rPr>
                <w:noProof/>
                <w:webHidden/>
              </w:rPr>
              <w:tab/>
            </w:r>
            <w:r>
              <w:rPr>
                <w:noProof/>
                <w:webHidden/>
              </w:rPr>
              <w:fldChar w:fldCharType="begin"/>
            </w:r>
            <w:r>
              <w:rPr>
                <w:noProof/>
                <w:webHidden/>
              </w:rPr>
              <w:instrText xml:space="preserve"> PAGEREF _Toc461195922 \h </w:instrText>
            </w:r>
            <w:r>
              <w:rPr>
                <w:noProof/>
                <w:webHidden/>
              </w:rPr>
            </w:r>
            <w:r>
              <w:rPr>
                <w:noProof/>
                <w:webHidden/>
              </w:rPr>
              <w:fldChar w:fldCharType="separate"/>
            </w:r>
            <w:r>
              <w:rPr>
                <w:noProof/>
                <w:webHidden/>
              </w:rPr>
              <w:t>10</w:t>
            </w:r>
            <w:r>
              <w:rPr>
                <w:noProof/>
                <w:webHidden/>
              </w:rPr>
              <w:fldChar w:fldCharType="end"/>
            </w:r>
          </w:hyperlink>
        </w:p>
        <w:p w:rsidR="006F711E" w:rsidRDefault="006F711E">
          <w:pPr>
            <w:pStyle w:val="TOC2"/>
            <w:rPr>
              <w:rFonts w:eastAsiaTheme="minorEastAsia" w:cstheme="minorBidi"/>
              <w:smallCaps w:val="0"/>
              <w:noProof/>
              <w:sz w:val="22"/>
              <w:szCs w:val="22"/>
            </w:rPr>
          </w:pPr>
          <w:hyperlink w:anchor="_Toc461195923" w:history="1">
            <w:r w:rsidRPr="00770825">
              <w:rPr>
                <w:rStyle w:val="Hyperlink"/>
                <w:noProof/>
              </w:rPr>
              <w:t>Sample Community Solar Board Policy</w:t>
            </w:r>
            <w:r>
              <w:rPr>
                <w:noProof/>
                <w:webHidden/>
              </w:rPr>
              <w:tab/>
            </w:r>
            <w:r>
              <w:rPr>
                <w:noProof/>
                <w:webHidden/>
              </w:rPr>
              <w:fldChar w:fldCharType="begin"/>
            </w:r>
            <w:r>
              <w:rPr>
                <w:noProof/>
                <w:webHidden/>
              </w:rPr>
              <w:instrText xml:space="preserve"> PAGEREF _Toc461195923 \h </w:instrText>
            </w:r>
            <w:r>
              <w:rPr>
                <w:noProof/>
                <w:webHidden/>
              </w:rPr>
            </w:r>
            <w:r>
              <w:rPr>
                <w:noProof/>
                <w:webHidden/>
              </w:rPr>
              <w:fldChar w:fldCharType="separate"/>
            </w:r>
            <w:r>
              <w:rPr>
                <w:noProof/>
                <w:webHidden/>
              </w:rPr>
              <w:t>13</w:t>
            </w:r>
            <w:r>
              <w:rPr>
                <w:noProof/>
                <w:webHidden/>
              </w:rPr>
              <w:fldChar w:fldCharType="end"/>
            </w:r>
          </w:hyperlink>
        </w:p>
        <w:p w:rsidR="00A73892" w:rsidRDefault="00E17A7A" w:rsidP="007C729B">
          <w:r>
            <w:fldChar w:fldCharType="end"/>
          </w:r>
        </w:p>
      </w:sdtContent>
    </w:sdt>
    <w:p w:rsidR="0019719F" w:rsidRPr="000F7D14" w:rsidRDefault="00A73892" w:rsidP="007C729B">
      <w:pPr>
        <w:rPr>
          <w:sz w:val="28"/>
        </w:rPr>
      </w:pPr>
      <w:r>
        <w:br w:type="page"/>
      </w:r>
    </w:p>
    <w:p w:rsidR="00AC7C6A" w:rsidRPr="009700D2" w:rsidRDefault="00554D27" w:rsidP="00833084">
      <w:pPr>
        <w:pStyle w:val="Title"/>
      </w:pPr>
      <w:bookmarkStart w:id="1" w:name="_Toc461195919"/>
      <w:r w:rsidRPr="009700D2">
        <w:lastRenderedPageBreak/>
        <w:t>Module 1a</w:t>
      </w:r>
      <w:r w:rsidR="00AC7C6A" w:rsidRPr="009700D2">
        <w:t xml:space="preserve">: </w:t>
      </w:r>
      <w:r w:rsidR="00724C26" w:rsidRPr="009700D2">
        <w:t>Board of Directors Guide</w:t>
      </w:r>
      <w:bookmarkEnd w:id="1"/>
    </w:p>
    <w:p w:rsidR="00AC7C6A" w:rsidRPr="00554D27" w:rsidRDefault="00AC7C6A" w:rsidP="00562B47">
      <w:pPr>
        <w:pStyle w:val="Heading2"/>
      </w:pPr>
      <w:r w:rsidRPr="00554D27">
        <w:t>About this Guide</w:t>
      </w:r>
    </w:p>
    <w:p w:rsidR="00AC7C6A" w:rsidRDefault="00AC7C6A" w:rsidP="009700D2">
      <w:pPr>
        <w:jc w:val="left"/>
      </w:pPr>
      <w:r>
        <w:t>Cooperatives have been early leaders in community solar photovoltaic (PV) development. At the same time, community solar program designs</w:t>
      </w:r>
      <w:r w:rsidDel="00D20B5F">
        <w:t xml:space="preserve"> </w:t>
      </w:r>
      <w:r>
        <w:t>remain dynamic</w:t>
      </w:r>
      <w:r w:rsidR="00867525">
        <w:t>,</w:t>
      </w:r>
      <w:r>
        <w:t xml:space="preserve"> and there are opportunities for early adopters to benefit from emerging innovations. </w:t>
      </w:r>
      <w:r w:rsidR="00574F1D">
        <w:t>To</w:t>
      </w:r>
      <w:r>
        <w:t xml:space="preserve"> help other cooperatives save time and resources, this </w:t>
      </w:r>
      <w:r w:rsidR="002E304D">
        <w:t xml:space="preserve">Playbook </w:t>
      </w:r>
      <w:r w:rsidR="005F7AFF">
        <w:t>provide</w:t>
      </w:r>
      <w:r w:rsidR="00C33647">
        <w:t>s</w:t>
      </w:r>
      <w:r>
        <w:t xml:space="preserve"> community solar decision tools that share</w:t>
      </w:r>
      <w:r w:rsidR="00E06A73">
        <w:t xml:space="preserve"> experiences</w:t>
      </w:r>
      <w:r>
        <w:t xml:space="preserve"> and facilitate peer learning. These tools include resources to support </w:t>
      </w:r>
      <w:r w:rsidR="00574F1D">
        <w:t>(</w:t>
      </w:r>
      <w:r>
        <w:t xml:space="preserve">a) community solar program design and </w:t>
      </w:r>
      <w:r w:rsidR="00574F1D">
        <w:t>(</w:t>
      </w:r>
      <w:r>
        <w:t>b) community solar program implementation.</w:t>
      </w:r>
    </w:p>
    <w:p w:rsidR="00AC7C6A" w:rsidRDefault="00AC7C6A" w:rsidP="009700D2">
      <w:pPr>
        <w:jc w:val="left"/>
      </w:pPr>
      <w:r w:rsidRPr="000C57A6">
        <w:rPr>
          <w:b/>
        </w:rPr>
        <w:t xml:space="preserve">This </w:t>
      </w:r>
      <w:r w:rsidR="00453D20" w:rsidRPr="006C70DA">
        <w:rPr>
          <w:b/>
        </w:rPr>
        <w:t>Board of Directors Guide</w:t>
      </w:r>
      <w:r w:rsidR="00903764">
        <w:rPr>
          <w:b/>
        </w:rPr>
        <w:t xml:space="preserve"> is an appendix to the Executive Management Module, the first of </w:t>
      </w:r>
      <w:r w:rsidR="00453D20">
        <w:rPr>
          <w:b/>
        </w:rPr>
        <w:t xml:space="preserve">5 modules </w:t>
      </w:r>
      <w:r w:rsidRPr="000C57A6">
        <w:rPr>
          <w:b/>
        </w:rPr>
        <w:t xml:space="preserve">developed by NRECA, collectively forming the Community Solar Playbook. Each module is focused on the actions required from a particular division of a </w:t>
      </w:r>
      <w:r>
        <w:rPr>
          <w:b/>
        </w:rPr>
        <w:t>cooperative</w:t>
      </w:r>
      <w:r w:rsidRPr="000C57A6">
        <w:rPr>
          <w:b/>
        </w:rPr>
        <w:t xml:space="preserve"> utility to establish a community solar program</w:t>
      </w:r>
      <w:r>
        <w:t xml:space="preserve">, </w:t>
      </w:r>
      <w:r w:rsidRPr="00895A30">
        <w:rPr>
          <w:b/>
        </w:rPr>
        <w:t>including</w:t>
      </w:r>
      <w:r w:rsidR="00574F1D">
        <w:rPr>
          <w:b/>
        </w:rPr>
        <w:t xml:space="preserve"> the following</w:t>
      </w:r>
      <w:r>
        <w:t>:</w:t>
      </w:r>
    </w:p>
    <w:p w:rsidR="00453D20" w:rsidRPr="00453D20" w:rsidRDefault="00453D20" w:rsidP="007C5CAB">
      <w:pPr>
        <w:pStyle w:val="ListParagraph"/>
        <w:numPr>
          <w:ilvl w:val="0"/>
          <w:numId w:val="34"/>
        </w:numPr>
        <w:spacing w:after="0" w:line="240" w:lineRule="auto"/>
        <w:rPr>
          <w:rStyle w:val="Emphasis1"/>
          <w:b w:val="0"/>
          <w:color w:val="auto"/>
        </w:rPr>
      </w:pPr>
      <w:r w:rsidRPr="00453D20">
        <w:rPr>
          <w:rStyle w:val="Emphasis1"/>
          <w:b w:val="0"/>
          <w:color w:val="auto"/>
        </w:rPr>
        <w:t xml:space="preserve">Executive Management </w:t>
      </w:r>
    </w:p>
    <w:p w:rsidR="00453D20" w:rsidRPr="0093358F" w:rsidRDefault="00453D20" w:rsidP="007C5CAB">
      <w:pPr>
        <w:pStyle w:val="ListParagraph"/>
        <w:numPr>
          <w:ilvl w:val="0"/>
          <w:numId w:val="218"/>
        </w:numPr>
        <w:spacing w:after="0" w:line="240" w:lineRule="auto"/>
        <w:rPr>
          <w:rStyle w:val="Emphasis1"/>
          <w:color w:val="auto"/>
        </w:rPr>
      </w:pPr>
      <w:r w:rsidRPr="0093358F">
        <w:rPr>
          <w:rStyle w:val="Emphasis1"/>
          <w:color w:val="3E5587" w:themeColor="text2"/>
        </w:rPr>
        <w:t>Board of Directors Guide (this document)</w:t>
      </w:r>
    </w:p>
    <w:p w:rsidR="00453D20" w:rsidRPr="00895A30" w:rsidRDefault="00453D20" w:rsidP="007C5CAB">
      <w:pPr>
        <w:pStyle w:val="ListParagraph"/>
        <w:numPr>
          <w:ilvl w:val="0"/>
          <w:numId w:val="34"/>
        </w:numPr>
        <w:spacing w:after="0" w:line="240" w:lineRule="auto"/>
      </w:pPr>
      <w:r>
        <w:t xml:space="preserve">Marketing, </w:t>
      </w:r>
      <w:r w:rsidR="0052337D">
        <w:t>Member-</w:t>
      </w:r>
      <w:r w:rsidR="003F32B3">
        <w:t xml:space="preserve">Consumer </w:t>
      </w:r>
      <w:r>
        <w:t>Services</w:t>
      </w:r>
      <w:r w:rsidR="00574F1D">
        <w:t>,</w:t>
      </w:r>
      <w:r>
        <w:t xml:space="preserve"> and Communications</w:t>
      </w:r>
    </w:p>
    <w:p w:rsidR="00453D20" w:rsidRPr="00895A30" w:rsidRDefault="00453D20" w:rsidP="007C5CAB">
      <w:pPr>
        <w:pStyle w:val="ListParagraph"/>
        <w:numPr>
          <w:ilvl w:val="0"/>
          <w:numId w:val="34"/>
        </w:numPr>
        <w:spacing w:after="0" w:line="240" w:lineRule="auto"/>
      </w:pPr>
      <w:r w:rsidRPr="00895A30">
        <w:t>Information Technology</w:t>
      </w:r>
      <w:r>
        <w:t xml:space="preserve"> to Support Marketing and Program Administration</w:t>
      </w:r>
    </w:p>
    <w:p w:rsidR="00453D20" w:rsidRPr="00895A30" w:rsidRDefault="009A2065" w:rsidP="007C5CAB">
      <w:pPr>
        <w:pStyle w:val="ListParagraph"/>
        <w:numPr>
          <w:ilvl w:val="0"/>
          <w:numId w:val="34"/>
        </w:numPr>
        <w:spacing w:after="0" w:line="240" w:lineRule="auto"/>
      </w:pPr>
      <w:r>
        <w:t xml:space="preserve">Business, </w:t>
      </w:r>
      <w:r w:rsidR="00453D20" w:rsidRPr="00895A30">
        <w:t>Finance</w:t>
      </w:r>
      <w:r>
        <w:t>,</w:t>
      </w:r>
      <w:r w:rsidR="00453D20">
        <w:t xml:space="preserve"> and Program Administration</w:t>
      </w:r>
    </w:p>
    <w:p w:rsidR="004B0318" w:rsidRDefault="00BD0240" w:rsidP="007C5CAB">
      <w:pPr>
        <w:pStyle w:val="ListParagraph"/>
        <w:numPr>
          <w:ilvl w:val="0"/>
          <w:numId w:val="34"/>
        </w:numPr>
        <w:spacing w:after="0" w:line="240" w:lineRule="auto"/>
      </w:pPr>
      <w:r>
        <w:t xml:space="preserve">Section 1: </w:t>
      </w:r>
      <w:r w:rsidR="00453D20">
        <w:t xml:space="preserve">Project Management </w:t>
      </w:r>
      <w:r w:rsidR="009A2065">
        <w:t xml:space="preserve">and </w:t>
      </w:r>
      <w:r w:rsidR="00453D20">
        <w:t>Planning</w:t>
      </w:r>
    </w:p>
    <w:p w:rsidR="009A6B55" w:rsidRDefault="009A2065" w:rsidP="007C729B">
      <w:r>
        <w:t>Section 2</w:t>
      </w:r>
      <w:r w:rsidR="00BD0240">
        <w:t>:</w:t>
      </w:r>
      <w:r w:rsidR="00453D20">
        <w:t xml:space="preserve"> PV System </w:t>
      </w:r>
      <w:r w:rsidR="00453D20" w:rsidRPr="00895A30">
        <w:t>Engineering</w:t>
      </w:r>
      <w:r w:rsidR="00453D20">
        <w:t xml:space="preserve">, </w:t>
      </w:r>
      <w:r w:rsidR="00453D20" w:rsidRPr="00895A30">
        <w:t>Commissioning</w:t>
      </w:r>
      <w:r w:rsidR="00453D20">
        <w:t>, and Operations</w:t>
      </w:r>
    </w:p>
    <w:p w:rsidR="00AC7C6A" w:rsidRPr="00554D27" w:rsidRDefault="00AC7C6A" w:rsidP="009700D2">
      <w:pPr>
        <w:pStyle w:val="Heading1"/>
        <w:rPr>
          <w:noProof/>
          <w:color w:val="5A667D" w:themeColor="accent1" w:themeShade="BF"/>
          <w:sz w:val="52"/>
        </w:rPr>
      </w:pPr>
      <w:r w:rsidRPr="009A6B55">
        <w:br w:type="page"/>
      </w:r>
      <w:bookmarkStart w:id="2" w:name="_Toc461195920"/>
      <w:r>
        <w:lastRenderedPageBreak/>
        <w:t>Governance and Policy Creation</w:t>
      </w:r>
      <w:bookmarkEnd w:id="2"/>
    </w:p>
    <w:p w:rsidR="00AC7C6A" w:rsidRDefault="002B05F9" w:rsidP="00115848">
      <w:pPr>
        <w:jc w:val="left"/>
      </w:pPr>
      <w:r>
        <w:t xml:space="preserve">One </w:t>
      </w:r>
      <w:r w:rsidR="00AC7C6A">
        <w:t xml:space="preserve">role of the </w:t>
      </w:r>
      <w:r w:rsidR="00574F1D">
        <w:t xml:space="preserve">Board of Directors (Board) </w:t>
      </w:r>
      <w:r w:rsidR="00AC7C6A">
        <w:t xml:space="preserve">is to </w:t>
      </w:r>
      <w:r w:rsidR="00524C6D">
        <w:t xml:space="preserve">collaborate with management in developing the cooperative’s strategic plan and </w:t>
      </w:r>
      <w:r w:rsidR="00AC7C6A">
        <w:t xml:space="preserve">determine if the cooperative is dedicating appropriate resources within </w:t>
      </w:r>
      <w:r w:rsidR="00574F1D">
        <w:t xml:space="preserve">its </w:t>
      </w:r>
      <w:r w:rsidR="00AC7C6A">
        <w:t xml:space="preserve">overall strategic plan. The goal is to ensure alignment of the resources with the strategic plan. </w:t>
      </w:r>
      <w:r w:rsidR="00574F1D">
        <w:t>For</w:t>
      </w:r>
      <w:r w:rsidR="00AC7C6A">
        <w:t xml:space="preserve"> community-based solar program (CSP) policy development, the primary consideration is whether the resources required for this program will take time and effort away from other priorities.</w:t>
      </w:r>
    </w:p>
    <w:p w:rsidR="00AC7C6A" w:rsidRDefault="00AC7C6A" w:rsidP="00115848">
      <w:pPr>
        <w:jc w:val="left"/>
      </w:pPr>
      <w:r>
        <w:t xml:space="preserve">A second </w:t>
      </w:r>
      <w:r w:rsidR="004A32D1">
        <w:t>consideration</w:t>
      </w:r>
      <w:r>
        <w:t xml:space="preserve"> is </w:t>
      </w:r>
      <w:r w:rsidR="004A32D1">
        <w:t>adopting a</w:t>
      </w:r>
      <w:r>
        <w:t xml:space="preserve"> </w:t>
      </w:r>
      <w:r w:rsidR="00574F1D">
        <w:t xml:space="preserve">Board </w:t>
      </w:r>
      <w:r>
        <w:t xml:space="preserve">policy. </w:t>
      </w:r>
      <w:r w:rsidR="004A32D1">
        <w:t xml:space="preserve">A </w:t>
      </w:r>
      <w:r w:rsidR="00574F1D">
        <w:t xml:space="preserve">Board </w:t>
      </w:r>
      <w:r>
        <w:t xml:space="preserve">policy for a CSP </w:t>
      </w:r>
      <w:r w:rsidR="004A32D1">
        <w:t xml:space="preserve">could </w:t>
      </w:r>
      <w:r>
        <w:t>establish the purpose, objectives, responsibilities</w:t>
      </w:r>
      <w:r w:rsidR="00574F1D">
        <w:t>,</w:t>
      </w:r>
      <w:r>
        <w:t xml:space="preserve"> and guidelines for how the program will be financed, supported</w:t>
      </w:r>
      <w:r w:rsidR="00574F1D">
        <w:t>,</w:t>
      </w:r>
      <w:r>
        <w:t xml:space="preserve"> and operated. With an emphasis on transparency and recognizing the interest of the </w:t>
      </w:r>
      <w:r w:rsidR="00574F1D">
        <w:t xml:space="preserve">cooperative’s </w:t>
      </w:r>
      <w:r>
        <w:t>consumers</w:t>
      </w:r>
      <w:r w:rsidR="00022734">
        <w:t>-member</w:t>
      </w:r>
      <w:r w:rsidR="00155E6E">
        <w:t>s</w:t>
      </w:r>
      <w:r>
        <w:t xml:space="preserve">, the </w:t>
      </w:r>
      <w:r w:rsidR="00574F1D">
        <w:t>B</w:t>
      </w:r>
      <w:r>
        <w:t xml:space="preserve">oard policy </w:t>
      </w:r>
      <w:r w:rsidR="004A32D1">
        <w:t xml:space="preserve">could </w:t>
      </w:r>
      <w:r>
        <w:t xml:space="preserve">be stated in broad terms related to the essential requirements of the CSP, including the terms and benefits for </w:t>
      </w:r>
      <w:r w:rsidR="00022734">
        <w:t>consumer</w:t>
      </w:r>
      <w:r>
        <w:t xml:space="preserve"> participation.</w:t>
      </w:r>
    </w:p>
    <w:p w:rsidR="00AC7C6A" w:rsidRPr="009700D2" w:rsidRDefault="00AC7C6A" w:rsidP="007C729B">
      <w:pPr>
        <w:pStyle w:val="Caption"/>
        <w:keepNext/>
        <w:rPr>
          <w:rStyle w:val="Emphasis1"/>
        </w:rPr>
      </w:pPr>
      <w:r w:rsidRPr="009700D2">
        <w:rPr>
          <w:rStyle w:val="Emphasis1"/>
        </w:rPr>
        <w:t xml:space="preserve">Table </w:t>
      </w:r>
      <w:r w:rsidRPr="009700D2">
        <w:rPr>
          <w:rStyle w:val="Emphasis1"/>
        </w:rPr>
        <w:fldChar w:fldCharType="begin"/>
      </w:r>
      <w:r w:rsidRPr="009700D2">
        <w:rPr>
          <w:rStyle w:val="Emphasis1"/>
        </w:rPr>
        <w:instrText xml:space="preserve"> SEQ Table \* ARABIC </w:instrText>
      </w:r>
      <w:r w:rsidRPr="009700D2">
        <w:rPr>
          <w:rStyle w:val="Emphasis1"/>
        </w:rPr>
        <w:fldChar w:fldCharType="separate"/>
      </w:r>
      <w:r w:rsidR="00B914D9">
        <w:rPr>
          <w:rStyle w:val="Emphasis1"/>
          <w:noProof/>
        </w:rPr>
        <w:t>7</w:t>
      </w:r>
      <w:r w:rsidRPr="009700D2">
        <w:rPr>
          <w:rStyle w:val="Emphasis1"/>
        </w:rPr>
        <w:fldChar w:fldCharType="end"/>
      </w:r>
      <w:r w:rsidR="00EF4DA8" w:rsidRPr="009700D2">
        <w:rPr>
          <w:rStyle w:val="Emphasis1"/>
        </w:rPr>
        <w:t xml:space="preserve">: </w:t>
      </w:r>
      <w:r w:rsidRPr="009700D2">
        <w:rPr>
          <w:rStyle w:val="Emphasis1"/>
        </w:rPr>
        <w:t>Board Checklist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
        <w:gridCol w:w="4141"/>
        <w:gridCol w:w="630"/>
        <w:gridCol w:w="630"/>
        <w:gridCol w:w="630"/>
        <w:gridCol w:w="720"/>
        <w:gridCol w:w="630"/>
        <w:gridCol w:w="630"/>
        <w:gridCol w:w="720"/>
      </w:tblGrid>
      <w:tr w:rsidR="00073ABC" w:rsidTr="00073ABC">
        <w:trPr>
          <w:trHeight w:val="182"/>
        </w:trPr>
        <w:tc>
          <w:tcPr>
            <w:tcW w:w="4585" w:type="dxa"/>
            <w:gridSpan w:val="2"/>
            <w:shd w:val="clear" w:color="000000" w:fill="92CDDC"/>
            <w:vAlign w:val="center"/>
          </w:tcPr>
          <w:p w:rsidR="00073ABC" w:rsidRDefault="00073ABC" w:rsidP="00A856D5">
            <w:pPr>
              <w:spacing w:line="240" w:lineRule="auto"/>
              <w:contextualSpacing/>
              <w:jc w:val="center"/>
              <w:rPr>
                <w:rFonts w:ascii="Calibri" w:hAnsi="Calibri"/>
                <w:b/>
                <w:bCs/>
                <w:sz w:val="28"/>
                <w:szCs w:val="28"/>
              </w:rPr>
            </w:pPr>
            <w:r>
              <w:rPr>
                <w:rFonts w:ascii="Calibri" w:hAnsi="Calibri"/>
                <w:b/>
                <w:bCs/>
                <w:sz w:val="28"/>
                <w:szCs w:val="28"/>
              </w:rPr>
              <w:t>BOARD OF DIRECTORS</w:t>
            </w:r>
          </w:p>
        </w:tc>
        <w:tc>
          <w:tcPr>
            <w:tcW w:w="630" w:type="dxa"/>
            <w:shd w:val="clear" w:color="auto" w:fill="auto"/>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sz w:val="24"/>
                <w:szCs w:val="24"/>
              </w:rPr>
            </w:pPr>
            <w:r>
              <w:rPr>
                <w:rFonts w:ascii="Calibri" w:hAnsi="Calibri"/>
                <w:b/>
                <w:bCs/>
              </w:rPr>
              <w:t>CEO</w:t>
            </w:r>
          </w:p>
        </w:tc>
        <w:tc>
          <w:tcPr>
            <w:tcW w:w="630" w:type="dxa"/>
            <w:shd w:val="clear" w:color="auto" w:fill="auto"/>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rPr>
            </w:pPr>
            <w:r>
              <w:rPr>
                <w:rFonts w:ascii="Calibri" w:hAnsi="Calibri"/>
                <w:b/>
                <w:bCs/>
              </w:rPr>
              <w:t>LEG</w:t>
            </w:r>
          </w:p>
        </w:tc>
        <w:tc>
          <w:tcPr>
            <w:tcW w:w="630" w:type="dxa"/>
            <w:shd w:val="clear" w:color="auto" w:fill="auto"/>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rPr>
            </w:pPr>
            <w:r>
              <w:rPr>
                <w:rFonts w:ascii="Calibri" w:hAnsi="Calibri"/>
                <w:b/>
                <w:bCs/>
              </w:rPr>
              <w:t>BOD</w:t>
            </w:r>
          </w:p>
        </w:tc>
        <w:tc>
          <w:tcPr>
            <w:tcW w:w="720" w:type="dxa"/>
            <w:shd w:val="clear" w:color="auto" w:fill="auto"/>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rPr>
            </w:pPr>
            <w:r>
              <w:rPr>
                <w:rFonts w:ascii="Calibri" w:hAnsi="Calibri"/>
                <w:b/>
                <w:bCs/>
              </w:rPr>
              <w:t>MKT</w:t>
            </w:r>
          </w:p>
        </w:tc>
        <w:tc>
          <w:tcPr>
            <w:tcW w:w="630" w:type="dxa"/>
            <w:shd w:val="clear" w:color="auto" w:fill="auto"/>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rPr>
            </w:pPr>
            <w:r>
              <w:rPr>
                <w:rFonts w:ascii="Calibri" w:hAnsi="Calibri"/>
                <w:b/>
                <w:bCs/>
              </w:rPr>
              <w:t>IT</w:t>
            </w:r>
          </w:p>
        </w:tc>
        <w:tc>
          <w:tcPr>
            <w:tcW w:w="630" w:type="dxa"/>
            <w:shd w:val="clear" w:color="auto" w:fill="auto"/>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rPr>
            </w:pPr>
            <w:r>
              <w:rPr>
                <w:rFonts w:ascii="Calibri" w:hAnsi="Calibri"/>
                <w:b/>
                <w:bCs/>
              </w:rPr>
              <w:t>FIN</w:t>
            </w:r>
          </w:p>
        </w:tc>
        <w:tc>
          <w:tcPr>
            <w:tcW w:w="720" w:type="dxa"/>
            <w:shd w:val="clear" w:color="auto" w:fill="auto"/>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rPr>
            </w:pPr>
            <w:r>
              <w:rPr>
                <w:rFonts w:ascii="Calibri" w:hAnsi="Calibri"/>
                <w:b/>
                <w:bCs/>
              </w:rPr>
              <w:t>PM</w:t>
            </w:r>
          </w:p>
        </w:tc>
      </w:tr>
      <w:tr w:rsidR="00073ABC" w:rsidTr="00073ABC">
        <w:trPr>
          <w:trHeight w:val="510"/>
        </w:trPr>
        <w:tc>
          <w:tcPr>
            <w:tcW w:w="444" w:type="dxa"/>
            <w:shd w:val="clear" w:color="auto" w:fill="auto"/>
            <w:vAlign w:val="center"/>
          </w:tcPr>
          <w:p w:rsidR="00073ABC" w:rsidRDefault="00073ABC" w:rsidP="00A856D5">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rsidR="00073ABC" w:rsidRDefault="00073ABC" w:rsidP="00A856D5">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Educate themselves on the elements of a solar policy and the key decision factors</w:t>
            </w: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rsidR="00073ABC" w:rsidRDefault="00073ABC" w:rsidP="00A856D5">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073ABC" w:rsidTr="00073ABC">
        <w:trPr>
          <w:trHeight w:val="510"/>
        </w:trPr>
        <w:tc>
          <w:tcPr>
            <w:tcW w:w="444" w:type="dxa"/>
            <w:shd w:val="clear" w:color="auto" w:fill="auto"/>
            <w:vAlign w:val="center"/>
          </w:tcPr>
          <w:p w:rsidR="00073ABC" w:rsidRDefault="00073ABC" w:rsidP="00A856D5">
            <w:pPr>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vAlign w:val="center"/>
            <w:hideMark/>
          </w:tcPr>
          <w:p w:rsidR="00073ABC" w:rsidRDefault="00073ABC" w:rsidP="00A856D5">
            <w:pPr>
              <w:spacing w:line="240" w:lineRule="auto"/>
              <w:ind w:left="75"/>
              <w:contextualSpacing/>
              <w:jc w:val="left"/>
              <w:rPr>
                <w:rFonts w:ascii="Calibri" w:hAnsi="Calibri"/>
                <w:b/>
                <w:bCs/>
                <w:color w:val="FFFFFF"/>
                <w:sz w:val="20"/>
                <w:szCs w:val="20"/>
              </w:rPr>
            </w:pPr>
            <w:r>
              <w:rPr>
                <w:rFonts w:ascii="Calibri" w:hAnsi="Calibri"/>
                <w:b/>
                <w:bCs/>
                <w:color w:val="FFFFFF"/>
                <w:sz w:val="20"/>
                <w:szCs w:val="20"/>
              </w:rPr>
              <w:t>Review business case and value statement developed by staff; ensure alignment with cooperative strategic goals</w:t>
            </w:r>
          </w:p>
        </w:tc>
        <w:tc>
          <w:tcPr>
            <w:tcW w:w="630" w:type="dxa"/>
            <w:shd w:val="clear" w:color="000000" w:fill="FABF8F"/>
            <w:noWrap/>
            <w:tcMar>
              <w:top w:w="15" w:type="dxa"/>
              <w:left w:w="15" w:type="dxa"/>
              <w:bottom w:w="0" w:type="dxa"/>
              <w:right w:w="15" w:type="dxa"/>
            </w:tcMar>
            <w:vAlign w:val="center"/>
          </w:tcPr>
          <w:p w:rsidR="00073ABC" w:rsidRDefault="00073ABC" w:rsidP="00A856D5">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rsidR="00073ABC" w:rsidRDefault="00073ABC" w:rsidP="00A856D5">
            <w:pPr>
              <w:spacing w:line="240" w:lineRule="auto"/>
              <w:contextualSpacing/>
              <w:jc w:val="center"/>
              <w:rPr>
                <w:rFonts w:ascii="Calibri" w:hAnsi="Calibri"/>
                <w:b/>
                <w:bCs/>
                <w:color w:val="000000"/>
                <w:sz w:val="20"/>
                <w:szCs w:val="20"/>
              </w:rPr>
            </w:pPr>
          </w:p>
        </w:tc>
        <w:tc>
          <w:tcPr>
            <w:tcW w:w="72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r w:rsidR="00073ABC" w:rsidTr="00073ABC">
        <w:trPr>
          <w:trHeight w:val="497"/>
        </w:trPr>
        <w:tc>
          <w:tcPr>
            <w:tcW w:w="444" w:type="dxa"/>
            <w:shd w:val="clear" w:color="auto" w:fill="auto"/>
            <w:vAlign w:val="center"/>
          </w:tcPr>
          <w:p w:rsidR="00073ABC" w:rsidRDefault="00073ABC" w:rsidP="00A856D5">
            <w:pPr>
              <w:spacing w:after="240"/>
              <w:contextualSpacing/>
              <w:jc w:val="center"/>
              <w:rPr>
                <w:rFonts w:ascii="Calibri" w:hAnsi="Calibri"/>
                <w:b/>
                <w:bCs/>
                <w:color w:val="FFFFFF"/>
                <w:sz w:val="20"/>
                <w:szCs w:val="20"/>
              </w:rPr>
            </w:pPr>
            <w:r w:rsidRPr="00E34747">
              <w:rPr>
                <w:color w:val="3C3C3C" w:themeColor="background2" w:themeShade="40"/>
                <w:sz w:val="32"/>
                <w:szCs w:val="32"/>
              </w:rPr>
              <w:sym w:font="Wingdings" w:char="F0A8"/>
            </w:r>
          </w:p>
        </w:tc>
        <w:tc>
          <w:tcPr>
            <w:tcW w:w="4141" w:type="dxa"/>
            <w:shd w:val="clear" w:color="000000" w:fill="404040"/>
            <w:tcMar>
              <w:top w:w="15" w:type="dxa"/>
              <w:left w:w="15" w:type="dxa"/>
              <w:bottom w:w="0" w:type="dxa"/>
              <w:right w:w="15" w:type="dxa"/>
            </w:tcMar>
            <w:hideMark/>
          </w:tcPr>
          <w:p w:rsidR="00073ABC" w:rsidRDefault="00073ABC" w:rsidP="00A856D5">
            <w:pPr>
              <w:spacing w:after="240" w:line="240" w:lineRule="auto"/>
              <w:ind w:left="75"/>
              <w:contextualSpacing/>
              <w:jc w:val="left"/>
              <w:rPr>
                <w:rFonts w:ascii="Calibri" w:hAnsi="Calibri"/>
                <w:b/>
                <w:bCs/>
                <w:color w:val="FFFFFF"/>
                <w:sz w:val="20"/>
                <w:szCs w:val="20"/>
              </w:rPr>
            </w:pPr>
            <w:r>
              <w:rPr>
                <w:rFonts w:ascii="Calibri" w:hAnsi="Calibri"/>
                <w:b/>
                <w:bCs/>
                <w:color w:val="FFFFFF"/>
                <w:sz w:val="20"/>
                <w:szCs w:val="20"/>
              </w:rPr>
              <w:t xml:space="preserve">Consider adopting community solar policy </w:t>
            </w:r>
          </w:p>
        </w:tc>
        <w:tc>
          <w:tcPr>
            <w:tcW w:w="630" w:type="dxa"/>
            <w:shd w:val="clear" w:color="000000" w:fill="FABF8F"/>
            <w:noWrap/>
            <w:tcMar>
              <w:top w:w="15" w:type="dxa"/>
              <w:left w:w="15" w:type="dxa"/>
              <w:bottom w:w="0" w:type="dxa"/>
              <w:right w:w="15" w:type="dxa"/>
            </w:tcMar>
            <w:vAlign w:val="center"/>
          </w:tcPr>
          <w:p w:rsidR="00073ABC" w:rsidRDefault="00073ABC" w:rsidP="00A856D5">
            <w:pPr>
              <w:spacing w:after="0" w:line="240" w:lineRule="auto"/>
              <w:contextualSpacing/>
              <w:jc w:val="center"/>
              <w:rPr>
                <w:rFonts w:ascii="Calibri" w:hAnsi="Calibri"/>
                <w:b/>
                <w:bCs/>
                <w:color w:val="000000"/>
                <w:sz w:val="20"/>
                <w:szCs w:val="20"/>
              </w:rPr>
            </w:pP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92CDDC"/>
            <w:noWrap/>
            <w:tcMar>
              <w:top w:w="15" w:type="dxa"/>
              <w:left w:w="15" w:type="dxa"/>
              <w:bottom w:w="0" w:type="dxa"/>
              <w:right w:w="15" w:type="dxa"/>
            </w:tcMar>
            <w:vAlign w:val="center"/>
          </w:tcPr>
          <w:p w:rsidR="00073ABC" w:rsidRDefault="00073ABC" w:rsidP="00A856D5">
            <w:pPr>
              <w:spacing w:line="240" w:lineRule="auto"/>
              <w:contextualSpacing/>
              <w:jc w:val="center"/>
              <w:rPr>
                <w:rFonts w:ascii="Calibri" w:hAnsi="Calibri"/>
                <w:b/>
                <w:bCs/>
                <w:color w:val="000000"/>
                <w:sz w:val="20"/>
                <w:szCs w:val="20"/>
              </w:rPr>
            </w:pPr>
          </w:p>
        </w:tc>
        <w:tc>
          <w:tcPr>
            <w:tcW w:w="720" w:type="dxa"/>
            <w:shd w:val="clear" w:color="auto" w:fill="3C3C3C" w:themeFill="background2" w:themeFillShade="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63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c>
          <w:tcPr>
            <w:tcW w:w="720" w:type="dxa"/>
            <w:shd w:val="clear" w:color="000000" w:fill="404040"/>
            <w:noWrap/>
            <w:tcMar>
              <w:top w:w="15" w:type="dxa"/>
              <w:left w:w="15" w:type="dxa"/>
              <w:bottom w:w="0" w:type="dxa"/>
              <w:right w:w="15" w:type="dxa"/>
            </w:tcMar>
            <w:vAlign w:val="center"/>
            <w:hideMark/>
          </w:tcPr>
          <w:p w:rsidR="00073ABC" w:rsidRDefault="00073ABC" w:rsidP="00A856D5">
            <w:pPr>
              <w:spacing w:line="240" w:lineRule="auto"/>
              <w:contextualSpacing/>
              <w:jc w:val="center"/>
              <w:rPr>
                <w:rFonts w:ascii="Calibri" w:hAnsi="Calibri"/>
                <w:b/>
                <w:bCs/>
                <w:color w:val="000000"/>
                <w:sz w:val="20"/>
                <w:szCs w:val="20"/>
              </w:rPr>
            </w:pPr>
            <w:r>
              <w:rPr>
                <w:rFonts w:ascii="Calibri" w:hAnsi="Calibri"/>
                <w:b/>
                <w:bCs/>
                <w:color w:val="000000"/>
                <w:sz w:val="20"/>
                <w:szCs w:val="20"/>
              </w:rPr>
              <w:t> </w:t>
            </w:r>
          </w:p>
        </w:tc>
      </w:tr>
    </w:tbl>
    <w:p w:rsidR="00AC7C6A" w:rsidRDefault="00AC7C6A" w:rsidP="007C729B"/>
    <w:p w:rsidR="00AC7C6A" w:rsidRDefault="00AC7C6A" w:rsidP="007C729B"/>
    <w:p w:rsidR="00AC7C6A" w:rsidRDefault="00AC7C6A" w:rsidP="007C729B">
      <w:r>
        <w:br w:type="page"/>
      </w:r>
    </w:p>
    <w:p w:rsidR="00AC7C6A" w:rsidRPr="009700D2" w:rsidRDefault="00AC7C6A" w:rsidP="009700D2">
      <w:pPr>
        <w:pStyle w:val="Heading1"/>
        <w:rPr>
          <w:rStyle w:val="Emphasis1"/>
          <w:b w:val="0"/>
          <w:color w:val="FFCC99"/>
        </w:rPr>
      </w:pPr>
      <w:bookmarkStart w:id="3" w:name="_Toc461195921"/>
      <w:r>
        <w:lastRenderedPageBreak/>
        <w:t>Getting Started: Under</w:t>
      </w:r>
      <w:r w:rsidR="009700D2">
        <w:t xml:space="preserve">standing </w:t>
      </w:r>
      <w:r w:rsidR="00002EB0">
        <w:t xml:space="preserve">the </w:t>
      </w:r>
      <w:r w:rsidR="009700D2">
        <w:t>Community Solar Option</w:t>
      </w:r>
      <w:bookmarkEnd w:id="3"/>
    </w:p>
    <w:p w:rsidR="00AC7C6A" w:rsidRPr="004B320F" w:rsidRDefault="003F7D5A" w:rsidP="007C729B">
      <w:pPr>
        <w:rPr>
          <w:rFonts w:eastAsiaTheme="majorEastAsia"/>
        </w:rPr>
      </w:pPr>
      <w:r w:rsidRPr="00554D27">
        <w:rPr>
          <w:rStyle w:val="Emphasis1"/>
          <w:b w:val="0"/>
          <w:noProof/>
        </w:rPr>
        <mc:AlternateContent>
          <mc:Choice Requires="wps">
            <w:drawing>
              <wp:anchor distT="0" distB="0" distL="114300" distR="114300" simplePos="0" relativeHeight="251658246" behindDoc="1" locked="0" layoutInCell="1" allowOverlap="1" wp14:anchorId="650C6E12" wp14:editId="75FE3451">
                <wp:simplePos x="0" y="0"/>
                <wp:positionH relativeFrom="column">
                  <wp:posOffset>4042410</wp:posOffset>
                </wp:positionH>
                <wp:positionV relativeFrom="paragraph">
                  <wp:posOffset>20955</wp:posOffset>
                </wp:positionV>
                <wp:extent cx="2476500" cy="6496050"/>
                <wp:effectExtent l="0" t="0" r="19050" b="19050"/>
                <wp:wrapTight wrapText="bothSides">
                  <wp:wrapPolygon edited="0">
                    <wp:start x="0" y="0"/>
                    <wp:lineTo x="0" y="21600"/>
                    <wp:lineTo x="21600" y="21600"/>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496050"/>
                        </a:xfrm>
                        <a:prstGeom prst="rect">
                          <a:avLst/>
                        </a:prstGeom>
                        <a:solidFill>
                          <a:schemeClr val="accent2">
                            <a:lumMod val="20000"/>
                            <a:lumOff val="80000"/>
                          </a:schemeClr>
                        </a:solidFill>
                        <a:ln w="9525">
                          <a:solidFill>
                            <a:schemeClr val="accent2"/>
                          </a:solidFill>
                          <a:miter lim="800000"/>
                          <a:headEnd/>
                          <a:tailEnd/>
                        </a:ln>
                      </wps:spPr>
                      <wps:txbx>
                        <w:txbxContent>
                          <w:p w:rsidR="005759F0" w:rsidRPr="00554D27" w:rsidRDefault="005759F0" w:rsidP="009700D2">
                            <w:pPr>
                              <w:rPr>
                                <w:b/>
                              </w:rPr>
                            </w:pPr>
                            <w:r>
                              <w:rPr>
                                <w:b/>
                              </w:rPr>
                              <w:t>Five</w:t>
                            </w:r>
                            <w:r w:rsidRPr="00554D27">
                              <w:rPr>
                                <w:b/>
                              </w:rPr>
                              <w:t xml:space="preserve"> Initial Steps Cooperative Staff Should Take:</w:t>
                            </w:r>
                          </w:p>
                          <w:p w:rsidR="005759F0" w:rsidRDefault="005759F0" w:rsidP="007C5CAB">
                            <w:pPr>
                              <w:pStyle w:val="ListParagraph"/>
                              <w:numPr>
                                <w:ilvl w:val="0"/>
                                <w:numId w:val="27"/>
                              </w:numPr>
                              <w:spacing w:after="240" w:line="240" w:lineRule="auto"/>
                              <w:jc w:val="left"/>
                            </w:pPr>
                            <w:r w:rsidRPr="00EE33D3">
                              <w:rPr>
                                <w:b/>
                              </w:rPr>
                              <w:t xml:space="preserve"> Talk to your G&amp;T</w:t>
                            </w:r>
                            <w:r>
                              <w:t xml:space="preserve"> – Find out what is being offered and what opportunities are available. This step is your first resource. </w:t>
                            </w:r>
                          </w:p>
                          <w:p w:rsidR="005759F0" w:rsidRDefault="005759F0" w:rsidP="009700D2">
                            <w:pPr>
                              <w:pStyle w:val="ListParagraph"/>
                              <w:numPr>
                                <w:ilvl w:val="0"/>
                                <w:numId w:val="0"/>
                              </w:numPr>
                              <w:spacing w:after="240" w:line="240" w:lineRule="auto"/>
                              <w:ind w:left="144"/>
                            </w:pPr>
                          </w:p>
                          <w:p w:rsidR="005759F0" w:rsidRDefault="005759F0" w:rsidP="007C5CAB">
                            <w:pPr>
                              <w:pStyle w:val="ListParagraph"/>
                              <w:numPr>
                                <w:ilvl w:val="0"/>
                                <w:numId w:val="27"/>
                              </w:numPr>
                              <w:spacing w:after="240" w:line="240" w:lineRule="auto"/>
                              <w:jc w:val="left"/>
                            </w:pPr>
                            <w:r w:rsidRPr="00EE33D3">
                              <w:rPr>
                                <w:b/>
                              </w:rPr>
                              <w:t xml:space="preserve"> Knowledge and </w:t>
                            </w:r>
                            <w:r>
                              <w:rPr>
                                <w:b/>
                              </w:rPr>
                              <w:t>f</w:t>
                            </w:r>
                            <w:r w:rsidRPr="00EE33D3">
                              <w:rPr>
                                <w:b/>
                              </w:rPr>
                              <w:t>amiliarity</w:t>
                            </w:r>
                            <w:r>
                              <w:t xml:space="preserve"> </w:t>
                            </w:r>
                            <w:r w:rsidRPr="00A543A7">
                              <w:rPr>
                                <w:rFonts w:cstheme="minorHAnsi"/>
                                <w:b/>
                              </w:rPr>
                              <w:t>‒</w:t>
                            </w:r>
                            <w:r>
                              <w:t xml:space="preserve"> </w:t>
                            </w:r>
                            <w:proofErr w:type="gramStart"/>
                            <w:r>
                              <w:t>Be</w:t>
                            </w:r>
                            <w:proofErr w:type="gramEnd"/>
                            <w:r>
                              <w:t xml:space="preserve"> familiar with the terms, technology, methodologies, and basic business models of community solar. Staff should review this Playbook and SUNDA documents, and contact cooperatives that have already developed a CSP. </w:t>
                            </w:r>
                          </w:p>
                          <w:p w:rsidR="005759F0" w:rsidRDefault="005759F0" w:rsidP="009700D2">
                            <w:pPr>
                              <w:pStyle w:val="ListParagraph"/>
                              <w:numPr>
                                <w:ilvl w:val="0"/>
                                <w:numId w:val="0"/>
                              </w:numPr>
                              <w:spacing w:after="240" w:line="240" w:lineRule="auto"/>
                              <w:ind w:left="144"/>
                            </w:pPr>
                          </w:p>
                          <w:p w:rsidR="005759F0" w:rsidRDefault="005759F0" w:rsidP="007C5CAB">
                            <w:pPr>
                              <w:pStyle w:val="ListParagraph"/>
                              <w:numPr>
                                <w:ilvl w:val="0"/>
                                <w:numId w:val="27"/>
                              </w:numPr>
                              <w:spacing w:after="240" w:line="240" w:lineRule="auto"/>
                              <w:jc w:val="left"/>
                            </w:pPr>
                            <w:r w:rsidRPr="00EE33D3">
                              <w:rPr>
                                <w:b/>
                              </w:rPr>
                              <w:t xml:space="preserve"> Assess the market</w:t>
                            </w:r>
                            <w:r>
                              <w:t xml:space="preserve"> </w:t>
                            </w:r>
                            <w:r w:rsidRPr="00A543A7">
                              <w:rPr>
                                <w:rFonts w:cstheme="minorHAnsi"/>
                              </w:rPr>
                              <w:t>‒</w:t>
                            </w:r>
                            <w:r>
                              <w:t xml:space="preserve"> Understand at a high level what member-consumers want and what interest exists. It is important to understand what consumers are already being offered and what is standard in the sales pitch and pricing. This can be achieved by getting and comparing a proposal from a third party. </w:t>
                            </w:r>
                          </w:p>
                          <w:p w:rsidR="005759F0" w:rsidRDefault="005759F0" w:rsidP="009700D2">
                            <w:pPr>
                              <w:pStyle w:val="ListParagraph"/>
                              <w:numPr>
                                <w:ilvl w:val="0"/>
                                <w:numId w:val="0"/>
                              </w:numPr>
                              <w:ind w:left="720"/>
                            </w:pPr>
                          </w:p>
                          <w:p w:rsidR="005759F0" w:rsidRDefault="005759F0" w:rsidP="007C5CAB">
                            <w:pPr>
                              <w:pStyle w:val="ListParagraph"/>
                              <w:numPr>
                                <w:ilvl w:val="0"/>
                                <w:numId w:val="27"/>
                              </w:numPr>
                              <w:spacing w:after="240" w:line="240" w:lineRule="auto"/>
                              <w:jc w:val="left"/>
                            </w:pPr>
                            <w:r w:rsidRPr="00EE33D3">
                              <w:rPr>
                                <w:b/>
                              </w:rPr>
                              <w:t xml:space="preserve"> Determine the value</w:t>
                            </w:r>
                            <w:r>
                              <w:t xml:space="preserve"> – Discuss with the Board the potential “advantages” of a program offered by the co-op and come up with some initial value statements.</w:t>
                            </w:r>
                          </w:p>
                          <w:p w:rsidR="005759F0" w:rsidRDefault="005759F0" w:rsidP="009700D2">
                            <w:pPr>
                              <w:pStyle w:val="ListParagraph"/>
                              <w:numPr>
                                <w:ilvl w:val="0"/>
                                <w:numId w:val="0"/>
                              </w:numPr>
                              <w:ind w:left="720"/>
                            </w:pPr>
                          </w:p>
                          <w:p w:rsidR="005759F0" w:rsidRDefault="005759F0" w:rsidP="007C5CAB">
                            <w:pPr>
                              <w:pStyle w:val="ListParagraph"/>
                              <w:numPr>
                                <w:ilvl w:val="0"/>
                                <w:numId w:val="27"/>
                              </w:numPr>
                              <w:spacing w:after="240" w:line="240" w:lineRule="auto"/>
                              <w:jc w:val="left"/>
                            </w:pPr>
                            <w:r w:rsidRPr="00EE33D3">
                              <w:rPr>
                                <w:b/>
                              </w:rPr>
                              <w:t xml:space="preserve"> Create initial program framework</w:t>
                            </w:r>
                            <w:r>
                              <w:t xml:space="preserve"> – Staff should begin developing a basic business case for the project. </w:t>
                            </w:r>
                          </w:p>
                          <w:p w:rsidR="005759F0" w:rsidRDefault="005759F0" w:rsidP="00AC7C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8.3pt;margin-top:1.65pt;width:195pt;height:511.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" fillcolor="#deeaf6 [661]" strokecolor="#5b9bd5 [3205]">
                <v:textbox>
                  <w:txbxContent>
                    <w:p w:rsidR="005759F0" w:rsidRPr="00554D27" w:rsidRDefault="005759F0" w:rsidP="009700D2">
                      <w:pPr>
                        <w:rPr>
                          <w:b/>
                        </w:rPr>
                      </w:pPr>
                      <w:r>
                        <w:rPr>
                          <w:b/>
                        </w:rPr>
                        <w:t>Five</w:t>
                      </w:r>
                      <w:r w:rsidRPr="00554D27">
                        <w:rPr>
                          <w:b/>
                        </w:rPr>
                        <w:t xml:space="preserve"> Initial Steps Cooperative Staff Should Take:</w:t>
                      </w:r>
                    </w:p>
                    <w:p w:rsidR="005759F0" w:rsidRDefault="005759F0" w:rsidP="007C5CAB">
                      <w:pPr>
                        <w:pStyle w:val="ListParagraph"/>
                        <w:numPr>
                          <w:ilvl w:val="0"/>
                          <w:numId w:val="27"/>
                        </w:numPr>
                        <w:spacing w:after="240" w:line="240" w:lineRule="auto"/>
                        <w:jc w:val="left"/>
                      </w:pPr>
                      <w:r w:rsidRPr="00EE33D3">
                        <w:rPr>
                          <w:b/>
                        </w:rPr>
                        <w:t xml:space="preserve"> Talk to your G&amp;T</w:t>
                      </w:r>
                      <w:r>
                        <w:t xml:space="preserve"> – Find out what is being offered and what opportunities are available. This step is your first resource. </w:t>
                      </w:r>
                    </w:p>
                    <w:p w:rsidR="005759F0" w:rsidRDefault="005759F0" w:rsidP="009700D2">
                      <w:pPr>
                        <w:pStyle w:val="ListParagraph"/>
                        <w:numPr>
                          <w:ilvl w:val="0"/>
                          <w:numId w:val="0"/>
                        </w:numPr>
                        <w:spacing w:after="240" w:line="240" w:lineRule="auto"/>
                        <w:ind w:left="144"/>
                      </w:pPr>
                    </w:p>
                    <w:p w:rsidR="005759F0" w:rsidRDefault="005759F0" w:rsidP="007C5CAB">
                      <w:pPr>
                        <w:pStyle w:val="ListParagraph"/>
                        <w:numPr>
                          <w:ilvl w:val="0"/>
                          <w:numId w:val="27"/>
                        </w:numPr>
                        <w:spacing w:after="240" w:line="240" w:lineRule="auto"/>
                        <w:jc w:val="left"/>
                      </w:pPr>
                      <w:r w:rsidRPr="00EE33D3">
                        <w:rPr>
                          <w:b/>
                        </w:rPr>
                        <w:t xml:space="preserve"> Knowledge and </w:t>
                      </w:r>
                      <w:r>
                        <w:rPr>
                          <w:b/>
                        </w:rPr>
                        <w:t>f</w:t>
                      </w:r>
                      <w:r w:rsidRPr="00EE33D3">
                        <w:rPr>
                          <w:b/>
                        </w:rPr>
                        <w:t>amiliarity</w:t>
                      </w:r>
                      <w:r>
                        <w:t xml:space="preserve"> </w:t>
                      </w:r>
                      <w:r w:rsidRPr="00A543A7">
                        <w:rPr>
                          <w:rFonts w:cstheme="minorHAnsi"/>
                          <w:b/>
                        </w:rPr>
                        <w:t>‒</w:t>
                      </w:r>
                      <w:r>
                        <w:t xml:space="preserve"> </w:t>
                      </w:r>
                      <w:proofErr w:type="gramStart"/>
                      <w:r>
                        <w:t>Be</w:t>
                      </w:r>
                      <w:proofErr w:type="gramEnd"/>
                      <w:r>
                        <w:t xml:space="preserve"> familiar with the terms, technology, methodologies, and basic business models of community solar. Staff should review this Playbook and SUNDA documents, and contact cooperatives that have already developed a CSP. </w:t>
                      </w:r>
                    </w:p>
                    <w:p w:rsidR="005759F0" w:rsidRDefault="005759F0" w:rsidP="009700D2">
                      <w:pPr>
                        <w:pStyle w:val="ListParagraph"/>
                        <w:numPr>
                          <w:ilvl w:val="0"/>
                          <w:numId w:val="0"/>
                        </w:numPr>
                        <w:spacing w:after="240" w:line="240" w:lineRule="auto"/>
                        <w:ind w:left="144"/>
                      </w:pPr>
                    </w:p>
                    <w:p w:rsidR="005759F0" w:rsidRDefault="005759F0" w:rsidP="007C5CAB">
                      <w:pPr>
                        <w:pStyle w:val="ListParagraph"/>
                        <w:numPr>
                          <w:ilvl w:val="0"/>
                          <w:numId w:val="27"/>
                        </w:numPr>
                        <w:spacing w:after="240" w:line="240" w:lineRule="auto"/>
                        <w:jc w:val="left"/>
                      </w:pPr>
                      <w:r w:rsidRPr="00EE33D3">
                        <w:rPr>
                          <w:b/>
                        </w:rPr>
                        <w:t xml:space="preserve"> Assess the market</w:t>
                      </w:r>
                      <w:r>
                        <w:t xml:space="preserve"> </w:t>
                      </w:r>
                      <w:r w:rsidRPr="00A543A7">
                        <w:rPr>
                          <w:rFonts w:cstheme="minorHAnsi"/>
                        </w:rPr>
                        <w:t>‒</w:t>
                      </w:r>
                      <w:r>
                        <w:t xml:space="preserve"> Understand at a high level what member-consumers want and what interest exists. It is important to understand what consumers are already being offered and what is standard in the sales pitch and pricing. This can be achieved by getting and comparing a proposal from a third party. </w:t>
                      </w:r>
                    </w:p>
                    <w:p w:rsidR="005759F0" w:rsidRDefault="005759F0" w:rsidP="009700D2">
                      <w:pPr>
                        <w:pStyle w:val="ListParagraph"/>
                        <w:numPr>
                          <w:ilvl w:val="0"/>
                          <w:numId w:val="0"/>
                        </w:numPr>
                        <w:ind w:left="720"/>
                      </w:pPr>
                    </w:p>
                    <w:p w:rsidR="005759F0" w:rsidRDefault="005759F0" w:rsidP="007C5CAB">
                      <w:pPr>
                        <w:pStyle w:val="ListParagraph"/>
                        <w:numPr>
                          <w:ilvl w:val="0"/>
                          <w:numId w:val="27"/>
                        </w:numPr>
                        <w:spacing w:after="240" w:line="240" w:lineRule="auto"/>
                        <w:jc w:val="left"/>
                      </w:pPr>
                      <w:r w:rsidRPr="00EE33D3">
                        <w:rPr>
                          <w:b/>
                        </w:rPr>
                        <w:t xml:space="preserve"> Determine the value</w:t>
                      </w:r>
                      <w:r>
                        <w:t xml:space="preserve"> – Discuss with the Board the potential “advantages” of a program offered by the co-op and come up with some initial value statements.</w:t>
                      </w:r>
                    </w:p>
                    <w:p w:rsidR="005759F0" w:rsidRDefault="005759F0" w:rsidP="009700D2">
                      <w:pPr>
                        <w:pStyle w:val="ListParagraph"/>
                        <w:numPr>
                          <w:ilvl w:val="0"/>
                          <w:numId w:val="0"/>
                        </w:numPr>
                        <w:ind w:left="720"/>
                      </w:pPr>
                    </w:p>
                    <w:p w:rsidR="005759F0" w:rsidRDefault="005759F0" w:rsidP="007C5CAB">
                      <w:pPr>
                        <w:pStyle w:val="ListParagraph"/>
                        <w:numPr>
                          <w:ilvl w:val="0"/>
                          <w:numId w:val="27"/>
                        </w:numPr>
                        <w:spacing w:after="240" w:line="240" w:lineRule="auto"/>
                        <w:jc w:val="left"/>
                      </w:pPr>
                      <w:r w:rsidRPr="00EE33D3">
                        <w:rPr>
                          <w:b/>
                        </w:rPr>
                        <w:t xml:space="preserve"> Create initial program framework</w:t>
                      </w:r>
                      <w:r>
                        <w:t xml:space="preserve"> – Staff should begin developing a basic business case for the project. </w:t>
                      </w:r>
                    </w:p>
                    <w:p w:rsidR="005759F0" w:rsidRDefault="005759F0" w:rsidP="00AC7C6A"/>
                  </w:txbxContent>
                </v:textbox>
                <w10:wrap type="tight"/>
              </v:shape>
            </w:pict>
          </mc:Fallback>
        </mc:AlternateContent>
      </w:r>
      <w:r w:rsidR="00AC7C6A">
        <w:t xml:space="preserve">Many factors influence a well-informed decision to undertake a solar project. </w:t>
      </w:r>
      <w:r w:rsidR="00574F1D">
        <w:t xml:space="preserve">Thus, </w:t>
      </w:r>
      <w:r w:rsidR="00AC7C6A">
        <w:t xml:space="preserve">it is important to </w:t>
      </w:r>
      <w:r w:rsidR="00AC7C6A">
        <w:rPr>
          <w:b/>
        </w:rPr>
        <w:t xml:space="preserve">consider all the variables. </w:t>
      </w:r>
      <w:r w:rsidR="00AC7C6A">
        <w:t xml:space="preserve">A serious conversation about solar energy should begin with the </w:t>
      </w:r>
      <w:r w:rsidR="00574F1D">
        <w:t xml:space="preserve">Board </w:t>
      </w:r>
      <w:r w:rsidR="00AC7C6A">
        <w:t>evaluating the typical drivers of solar projects, an approach that applies equally to most types of distributed energy resources.</w:t>
      </w:r>
    </w:p>
    <w:p w:rsidR="00AC7C6A" w:rsidRPr="00554D27" w:rsidRDefault="00AC7C6A" w:rsidP="007C729B">
      <w:pPr>
        <w:pStyle w:val="Heading4"/>
      </w:pPr>
      <w:r w:rsidRPr="00554D27">
        <w:t>Drivers</w:t>
      </w:r>
    </w:p>
    <w:p w:rsidR="00AC7C6A" w:rsidRPr="004B320F" w:rsidRDefault="00AC7C6A" w:rsidP="007C729B">
      <w:pPr>
        <w:pStyle w:val="NoSpacing"/>
      </w:pPr>
      <w:r w:rsidRPr="004B320F">
        <w:t xml:space="preserve">Typical </w:t>
      </w:r>
      <w:r w:rsidR="00574F1D">
        <w:t>d</w:t>
      </w:r>
      <w:r w:rsidR="00574F1D" w:rsidRPr="004B320F">
        <w:t xml:space="preserve">rivers </w:t>
      </w:r>
      <w:r w:rsidR="00BF2A42">
        <w:t>i</w:t>
      </w:r>
      <w:r w:rsidR="00071905">
        <w:t>nfluencing</w:t>
      </w:r>
      <w:r w:rsidRPr="004B320F">
        <w:t xml:space="preserve"> a </w:t>
      </w:r>
      <w:r w:rsidR="00574F1D">
        <w:t>c</w:t>
      </w:r>
      <w:r w:rsidR="00574F1D" w:rsidRPr="004B320F">
        <w:t>o</w:t>
      </w:r>
      <w:r w:rsidRPr="004B320F">
        <w:t xml:space="preserve">-op’s </w:t>
      </w:r>
      <w:r w:rsidR="00574F1D">
        <w:t>s</w:t>
      </w:r>
      <w:r w:rsidR="00574F1D" w:rsidRPr="004B320F">
        <w:t xml:space="preserve">olar </w:t>
      </w:r>
      <w:r w:rsidR="00574F1D">
        <w:t>s</w:t>
      </w:r>
      <w:r w:rsidR="00574F1D" w:rsidRPr="004B320F">
        <w:t>trategy</w:t>
      </w:r>
      <w:r w:rsidR="00574F1D">
        <w:t>:</w:t>
      </w:r>
      <w:r w:rsidR="00574F1D" w:rsidRPr="004B320F">
        <w:t xml:space="preserve"> </w:t>
      </w:r>
    </w:p>
    <w:p w:rsidR="00AC7C6A" w:rsidRPr="004B320F" w:rsidRDefault="00AC7C6A" w:rsidP="007C5CAB">
      <w:pPr>
        <w:pStyle w:val="NoSpacing"/>
        <w:numPr>
          <w:ilvl w:val="0"/>
          <w:numId w:val="29"/>
        </w:numPr>
      </w:pPr>
      <w:r w:rsidRPr="004B320F">
        <w:t xml:space="preserve">Member demands </w:t>
      </w:r>
    </w:p>
    <w:p w:rsidR="00AC7C6A" w:rsidRPr="004B320F" w:rsidRDefault="00AC7C6A" w:rsidP="007C5CAB">
      <w:pPr>
        <w:pStyle w:val="NoSpacing"/>
        <w:numPr>
          <w:ilvl w:val="0"/>
          <w:numId w:val="29"/>
        </w:numPr>
      </w:pPr>
      <w:r w:rsidRPr="004B320F">
        <w:t>Power supply needs</w:t>
      </w:r>
    </w:p>
    <w:p w:rsidR="00AC7C6A" w:rsidRPr="004B320F" w:rsidRDefault="00AC7C6A" w:rsidP="007C5CAB">
      <w:pPr>
        <w:pStyle w:val="NoSpacing"/>
        <w:numPr>
          <w:ilvl w:val="0"/>
          <w:numId w:val="29"/>
        </w:numPr>
      </w:pPr>
      <w:r w:rsidRPr="004B320F">
        <w:t>Management of PV-related cross-subsidies</w:t>
      </w:r>
    </w:p>
    <w:p w:rsidR="00AC7C6A" w:rsidRPr="004B320F" w:rsidRDefault="00E06A73" w:rsidP="007C5CAB">
      <w:pPr>
        <w:pStyle w:val="NoSpacing"/>
        <w:numPr>
          <w:ilvl w:val="0"/>
          <w:numId w:val="29"/>
        </w:numPr>
      </w:pPr>
      <w:r>
        <w:t>The current demand for renewable energy generation</w:t>
      </w:r>
    </w:p>
    <w:p w:rsidR="00AC7C6A" w:rsidRPr="004B320F" w:rsidRDefault="00AC7C6A" w:rsidP="007C5CAB">
      <w:pPr>
        <w:pStyle w:val="NoSpacing"/>
        <w:numPr>
          <w:ilvl w:val="0"/>
          <w:numId w:val="29"/>
        </w:numPr>
      </w:pPr>
      <w:r w:rsidRPr="004B320F">
        <w:t>State policies</w:t>
      </w:r>
      <w:r w:rsidR="008C2C1F">
        <w:t>,</w:t>
      </w:r>
      <w:r w:rsidRPr="004B320F">
        <w:t xml:space="preserve"> </w:t>
      </w:r>
      <w:r w:rsidR="008C2C1F">
        <w:t>laws,</w:t>
      </w:r>
      <w:r w:rsidRPr="004B320F">
        <w:t xml:space="preserve"> and regulations </w:t>
      </w:r>
    </w:p>
    <w:p w:rsidR="00AC7C6A" w:rsidRPr="004B320F" w:rsidRDefault="00AC7C6A" w:rsidP="007C5CAB">
      <w:pPr>
        <w:pStyle w:val="NoSpacing"/>
        <w:numPr>
          <w:ilvl w:val="0"/>
          <w:numId w:val="29"/>
        </w:numPr>
      </w:pPr>
      <w:r w:rsidRPr="004B320F">
        <w:t>Industry evolution o</w:t>
      </w:r>
      <w:r>
        <w:t>f</w:t>
      </w:r>
      <w:r w:rsidRPr="004B320F">
        <w:t xml:space="preserve"> consumer-centric model </w:t>
      </w:r>
    </w:p>
    <w:p w:rsidR="00AC7C6A" w:rsidRPr="004B320F" w:rsidRDefault="00AC7C6A" w:rsidP="007C5CAB">
      <w:pPr>
        <w:pStyle w:val="NoSpacing"/>
        <w:numPr>
          <w:ilvl w:val="0"/>
          <w:numId w:val="29"/>
        </w:numPr>
      </w:pPr>
      <w:r w:rsidRPr="004B320F">
        <w:t xml:space="preserve">Member engagement </w:t>
      </w:r>
    </w:p>
    <w:p w:rsidR="00AC7C6A" w:rsidRPr="004B320F" w:rsidRDefault="00AC7C6A" w:rsidP="007C5CAB">
      <w:pPr>
        <w:pStyle w:val="NoSpacing"/>
        <w:numPr>
          <w:ilvl w:val="0"/>
          <w:numId w:val="29"/>
        </w:numPr>
      </w:pPr>
      <w:r w:rsidRPr="004B320F">
        <w:t>Staying current with evolving technology</w:t>
      </w:r>
    </w:p>
    <w:p w:rsidR="00AC7C6A" w:rsidRPr="004B320F" w:rsidRDefault="00AC7C6A" w:rsidP="007C729B">
      <w:pPr>
        <w:pStyle w:val="Heading4"/>
      </w:pPr>
      <w:r w:rsidRPr="004B320F">
        <w:t>M</w:t>
      </w:r>
      <w:r w:rsidR="00F73CB3" w:rsidRPr="004B320F">
        <w:t>aking</w:t>
      </w:r>
      <w:r w:rsidRPr="004B320F">
        <w:t xml:space="preserve"> </w:t>
      </w:r>
      <w:r w:rsidR="00F73CB3">
        <w:t>t</w:t>
      </w:r>
      <w:r w:rsidR="00F73CB3" w:rsidRPr="004B320F">
        <w:t xml:space="preserve">he </w:t>
      </w:r>
      <w:r w:rsidRPr="004B320F">
        <w:t>D</w:t>
      </w:r>
      <w:r w:rsidR="00F73CB3" w:rsidRPr="004B320F">
        <w:t>ecision</w:t>
      </w:r>
    </w:p>
    <w:p w:rsidR="00AC7C6A" w:rsidRPr="004B320F" w:rsidRDefault="00AC7C6A" w:rsidP="007C729B">
      <w:pPr>
        <w:pStyle w:val="NoSpacing"/>
        <w:spacing w:line="276" w:lineRule="auto"/>
      </w:pPr>
      <w:r w:rsidRPr="004B320F">
        <w:t xml:space="preserve">For co-op </w:t>
      </w:r>
      <w:r w:rsidR="00574F1D">
        <w:t>B</w:t>
      </w:r>
      <w:r w:rsidR="00574F1D" w:rsidRPr="004B320F">
        <w:t xml:space="preserve">oards </w:t>
      </w:r>
      <w:r w:rsidRPr="004B320F">
        <w:t xml:space="preserve">that lack experience with renewable and distributed energy, the decision to invest resources in a solar strategy can be difficult. </w:t>
      </w:r>
      <w:r>
        <w:t>Q</w:t>
      </w:r>
      <w:r w:rsidRPr="004B320F">
        <w:t>uestions</w:t>
      </w:r>
      <w:r>
        <w:t xml:space="preserve"> the </w:t>
      </w:r>
      <w:r w:rsidR="00574F1D">
        <w:t xml:space="preserve">Board </w:t>
      </w:r>
      <w:r>
        <w:t xml:space="preserve">and leading staff </w:t>
      </w:r>
      <w:r w:rsidRPr="004B320F">
        <w:t xml:space="preserve">should </w:t>
      </w:r>
      <w:r>
        <w:t>consider are</w:t>
      </w:r>
      <w:r w:rsidR="00574F1D">
        <w:t xml:space="preserve"> the following</w:t>
      </w:r>
      <w:r>
        <w:t>:</w:t>
      </w:r>
      <w:r w:rsidRPr="004B320F">
        <w:t xml:space="preserve"> </w:t>
      </w:r>
    </w:p>
    <w:p w:rsidR="00AC7C6A" w:rsidRPr="004B320F" w:rsidRDefault="00AC7C6A" w:rsidP="007C5CAB">
      <w:pPr>
        <w:pStyle w:val="NoSpacing"/>
        <w:numPr>
          <w:ilvl w:val="0"/>
          <w:numId w:val="28"/>
        </w:numPr>
      </w:pPr>
      <w:r w:rsidRPr="004B320F">
        <w:t xml:space="preserve">What are the real and perceived risks of moving ahead? </w:t>
      </w:r>
    </w:p>
    <w:p w:rsidR="00AC7C6A" w:rsidRPr="004B320F" w:rsidRDefault="00AC7C6A" w:rsidP="007C5CAB">
      <w:pPr>
        <w:pStyle w:val="NoSpacing"/>
        <w:numPr>
          <w:ilvl w:val="0"/>
          <w:numId w:val="28"/>
        </w:numPr>
      </w:pPr>
      <w:r w:rsidRPr="004B320F">
        <w:t xml:space="preserve">What is the cost of inaction? </w:t>
      </w:r>
    </w:p>
    <w:p w:rsidR="00AC7C6A" w:rsidRPr="004B320F" w:rsidRDefault="00AC7C6A" w:rsidP="007C5CAB">
      <w:pPr>
        <w:pStyle w:val="NoSpacing"/>
        <w:numPr>
          <w:ilvl w:val="0"/>
          <w:numId w:val="28"/>
        </w:numPr>
      </w:pPr>
      <w:r w:rsidRPr="004B320F">
        <w:t xml:space="preserve">How will the decision affect </w:t>
      </w:r>
      <w:r>
        <w:t>the</w:t>
      </w:r>
      <w:r w:rsidRPr="004B320F">
        <w:t xml:space="preserve"> co-op’s reputation as a trusted energy adviser?</w:t>
      </w:r>
    </w:p>
    <w:p w:rsidR="00AC7C6A" w:rsidRPr="004B320F" w:rsidRDefault="00AC7C6A" w:rsidP="007C5CAB">
      <w:pPr>
        <w:pStyle w:val="NoSpacing"/>
        <w:numPr>
          <w:ilvl w:val="0"/>
          <w:numId w:val="28"/>
        </w:numPr>
      </w:pPr>
      <w:r w:rsidRPr="004B320F">
        <w:t xml:space="preserve">In an evolving energy market, will the addition of solar create benefits for the whole </w:t>
      </w:r>
      <w:r w:rsidR="0052337D">
        <w:t>member-consumer</w:t>
      </w:r>
      <w:r w:rsidRPr="004B320F">
        <w:t xml:space="preserve">ship? </w:t>
      </w:r>
    </w:p>
    <w:p w:rsidR="00AC7C6A" w:rsidRPr="004B320F" w:rsidRDefault="00AC7C6A" w:rsidP="007C5CAB">
      <w:pPr>
        <w:pStyle w:val="NoSpacing"/>
        <w:numPr>
          <w:ilvl w:val="0"/>
          <w:numId w:val="28"/>
        </w:numPr>
      </w:pPr>
      <w:r w:rsidRPr="004B320F">
        <w:t>What are the regulatory implications?</w:t>
      </w:r>
    </w:p>
    <w:p w:rsidR="00AC7C6A" w:rsidRDefault="00AC7C6A" w:rsidP="007C729B">
      <w:pPr>
        <w:pStyle w:val="Heading4"/>
      </w:pPr>
      <w:r>
        <w:t>Know the Options</w:t>
      </w:r>
    </w:p>
    <w:p w:rsidR="00677A00" w:rsidRDefault="00AC7C6A" w:rsidP="007C729B">
      <w:pPr>
        <w:rPr>
          <w:i/>
        </w:rPr>
      </w:pPr>
      <w:r>
        <w:t>There is no one-size-fits-all solar program</w:t>
      </w:r>
      <w:r w:rsidR="00071905">
        <w:t>. T</w:t>
      </w:r>
      <w:r>
        <w:t xml:space="preserve">hrough market research and initial </w:t>
      </w:r>
      <w:r w:rsidR="0052337D">
        <w:t>member-consumer</w:t>
      </w:r>
      <w:r>
        <w:t xml:space="preserve"> communications, the co-op </w:t>
      </w:r>
      <w:r w:rsidR="00574F1D">
        <w:t xml:space="preserve">Board </w:t>
      </w:r>
      <w:r>
        <w:t xml:space="preserve">should be able to determine which of the following program designs best fits </w:t>
      </w:r>
      <w:r w:rsidR="00574F1D">
        <w:t xml:space="preserve">its </w:t>
      </w:r>
      <w:r>
        <w:t>particular region or needs</w:t>
      </w:r>
      <w:r w:rsidR="00574F1D">
        <w:t>.</w:t>
      </w:r>
      <w:r w:rsidRPr="008F391C">
        <w:rPr>
          <w:i/>
        </w:rPr>
        <w:t xml:space="preserve"> </w:t>
      </w:r>
      <w:r w:rsidR="00574F1D">
        <w:rPr>
          <w:i/>
        </w:rPr>
        <w:t>(</w:t>
      </w:r>
      <w:r w:rsidRPr="008F391C">
        <w:rPr>
          <w:i/>
        </w:rPr>
        <w:t>This is a high</w:t>
      </w:r>
      <w:r w:rsidR="00574F1D">
        <w:rPr>
          <w:i/>
        </w:rPr>
        <w:t>-</w:t>
      </w:r>
      <w:r w:rsidRPr="008F391C">
        <w:rPr>
          <w:i/>
        </w:rPr>
        <w:t xml:space="preserve">level summary, and many of the </w:t>
      </w:r>
      <w:r w:rsidR="00574F1D">
        <w:rPr>
          <w:i/>
        </w:rPr>
        <w:t>p</w:t>
      </w:r>
      <w:r w:rsidR="00574F1D" w:rsidRPr="008F391C">
        <w:rPr>
          <w:i/>
        </w:rPr>
        <w:t xml:space="preserve">ros </w:t>
      </w:r>
      <w:r w:rsidRPr="008F391C">
        <w:rPr>
          <w:i/>
        </w:rPr>
        <w:t xml:space="preserve">and </w:t>
      </w:r>
      <w:r w:rsidR="00574F1D">
        <w:rPr>
          <w:i/>
        </w:rPr>
        <w:t>c</w:t>
      </w:r>
      <w:r w:rsidR="00574F1D" w:rsidRPr="008F391C">
        <w:rPr>
          <w:i/>
        </w:rPr>
        <w:t xml:space="preserve">ons </w:t>
      </w:r>
      <w:r w:rsidRPr="008F391C">
        <w:rPr>
          <w:i/>
        </w:rPr>
        <w:t>listed can be superseded through sound program design and execution.</w:t>
      </w:r>
      <w:r w:rsidR="00574F1D">
        <w:rPr>
          <w:i/>
        </w:rPr>
        <w:t>)</w:t>
      </w:r>
    </w:p>
    <w:p w:rsidR="006F6F38" w:rsidRDefault="006F6F38" w:rsidP="007C729B">
      <w:pPr>
        <w:pStyle w:val="NoSpacing"/>
        <w:rPr>
          <w:b/>
          <w:color w:val="3E5587" w:themeColor="text2"/>
          <w:sz w:val="24"/>
        </w:rPr>
      </w:pPr>
    </w:p>
    <w:p w:rsidR="006F6F38" w:rsidRDefault="006F6F38" w:rsidP="007C729B">
      <w:pPr>
        <w:pStyle w:val="NoSpacing"/>
        <w:rPr>
          <w:b/>
          <w:color w:val="3E5587" w:themeColor="text2"/>
          <w:sz w:val="24"/>
        </w:rPr>
      </w:pPr>
    </w:p>
    <w:p w:rsidR="00AC7C6A" w:rsidRPr="00AF25B9" w:rsidRDefault="00AC7C6A" w:rsidP="007C729B">
      <w:pPr>
        <w:pStyle w:val="NoSpacing"/>
        <w:rPr>
          <w:b/>
          <w:color w:val="3E5587" w:themeColor="text2"/>
          <w:sz w:val="24"/>
        </w:rPr>
      </w:pPr>
      <w:r w:rsidRPr="00AF25B9">
        <w:rPr>
          <w:b/>
          <w:color w:val="3E5587" w:themeColor="text2"/>
          <w:sz w:val="24"/>
        </w:rPr>
        <w:lastRenderedPageBreak/>
        <w:t>Renewable</w:t>
      </w:r>
      <w:r w:rsidRPr="00534ABD">
        <w:rPr>
          <w:b/>
          <w:color w:val="3E5587" w:themeColor="text2"/>
          <w:sz w:val="24"/>
        </w:rPr>
        <w:t xml:space="preserve"> </w:t>
      </w:r>
      <w:r w:rsidRPr="00AF25B9">
        <w:rPr>
          <w:b/>
          <w:color w:val="3E5587" w:themeColor="text2"/>
          <w:sz w:val="24"/>
        </w:rPr>
        <w:t xml:space="preserve">Power Purchase Agreement </w:t>
      </w:r>
      <w:r w:rsidR="00574F1D">
        <w:rPr>
          <w:b/>
          <w:color w:val="3E5587" w:themeColor="text2"/>
          <w:sz w:val="24"/>
        </w:rPr>
        <w:t>(</w:t>
      </w:r>
      <w:r w:rsidRPr="00AF25B9">
        <w:rPr>
          <w:b/>
          <w:color w:val="3E5587" w:themeColor="text2"/>
          <w:sz w:val="24"/>
        </w:rPr>
        <w:t>PPA</w:t>
      </w:r>
      <w:r w:rsidR="00574F1D">
        <w:rPr>
          <w:b/>
          <w:color w:val="3E5587" w:themeColor="text2"/>
          <w:sz w:val="24"/>
        </w:rPr>
        <w:t>)</w:t>
      </w:r>
    </w:p>
    <w:p w:rsidR="00AC7C6A" w:rsidRDefault="00AC7C6A" w:rsidP="007C729B">
      <w:pPr>
        <w:pStyle w:val="NoSpacing"/>
      </w:pPr>
      <w:r w:rsidRPr="00472E87">
        <w:rPr>
          <w:u w:val="single"/>
        </w:rPr>
        <w:t>How it works</w:t>
      </w:r>
      <w:r w:rsidRPr="00476EC7">
        <w:rPr>
          <w:u w:val="single"/>
        </w:rPr>
        <w:t>:</w:t>
      </w:r>
      <w:r>
        <w:t xml:space="preserve"> The co-op purchases power from a third-party developer </w:t>
      </w:r>
      <w:r w:rsidR="00574F1D">
        <w:t xml:space="preserve">that </w:t>
      </w:r>
      <w:r>
        <w:t xml:space="preserve">owns and operates the PV system. The co-op then adds the power to its overall generation mix and sells it to </w:t>
      </w:r>
      <w:r w:rsidR="0052337D">
        <w:t>member-consumer</w:t>
      </w:r>
      <w:r>
        <w:t>s</w:t>
      </w:r>
      <w:r w:rsidR="00071905">
        <w:t>. A proportionate share of the delivered power can be claimed as renewable energy if the RECs are retained</w:t>
      </w:r>
      <w:r w:rsidR="00361113">
        <w:t>.</w:t>
      </w:r>
    </w:p>
    <w:tbl>
      <w:tblPr>
        <w:tblStyle w:val="GridTable5Dark-Accent21"/>
        <w:tblW w:w="0" w:type="auto"/>
        <w:tblLook w:val="04A0" w:firstRow="1" w:lastRow="0" w:firstColumn="1" w:lastColumn="0" w:noHBand="0" w:noVBand="1"/>
      </w:tblPr>
      <w:tblGrid>
        <w:gridCol w:w="4675"/>
        <w:gridCol w:w="5251"/>
      </w:tblGrid>
      <w:tr w:rsidR="00AC7C6A" w:rsidRPr="00677A00" w:rsidTr="006D0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FFFFFF" w:themeColor="background1"/>
            </w:tcBorders>
            <w:shd w:val="clear" w:color="auto" w:fill="2E74B5" w:themeFill="accent2" w:themeFillShade="BF"/>
          </w:tcPr>
          <w:p w:rsidR="00AC7C6A" w:rsidRPr="00677A00" w:rsidRDefault="00AC7C6A" w:rsidP="007C729B">
            <w:pPr>
              <w:pStyle w:val="NoSpacing"/>
              <w:rPr>
                <w:b w:val="0"/>
              </w:rPr>
            </w:pPr>
            <w:r w:rsidRPr="00677A00">
              <w:t>Pros</w:t>
            </w:r>
          </w:p>
        </w:tc>
        <w:tc>
          <w:tcPr>
            <w:tcW w:w="5251" w:type="dxa"/>
            <w:tcBorders>
              <w:bottom w:val="single" w:sz="4" w:space="0" w:color="FFFFFF" w:themeColor="background1"/>
            </w:tcBorders>
            <w:shd w:val="clear" w:color="auto" w:fill="2E74B5" w:themeFill="accent2" w:themeFillShade="BF"/>
          </w:tcPr>
          <w:p w:rsidR="00AC7C6A" w:rsidRPr="00677A00" w:rsidRDefault="00AC7C6A" w:rsidP="007C729B">
            <w:pPr>
              <w:pStyle w:val="NoSpacing"/>
              <w:cnfStyle w:val="100000000000" w:firstRow="1" w:lastRow="0" w:firstColumn="0" w:lastColumn="0" w:oddVBand="0" w:evenVBand="0" w:oddHBand="0" w:evenHBand="0" w:firstRowFirstColumn="0" w:firstRowLastColumn="0" w:lastRowFirstColumn="0" w:lastRowLastColumn="0"/>
              <w:rPr>
                <w:b w:val="0"/>
              </w:rPr>
            </w:pPr>
            <w:r w:rsidRPr="00677A00">
              <w:t>Cons</w:t>
            </w:r>
          </w:p>
        </w:tc>
      </w:tr>
      <w:tr w:rsidR="00AC7C6A" w:rsidRPr="00677A00" w:rsidTr="006D0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FFFFFF" w:themeColor="background1"/>
            </w:tcBorders>
            <w:shd w:val="clear" w:color="auto" w:fill="CCECFF"/>
          </w:tcPr>
          <w:p w:rsidR="00AC7C6A" w:rsidRPr="00DB1B24" w:rsidRDefault="00AC7C6A" w:rsidP="007C729B">
            <w:pPr>
              <w:pStyle w:val="NoSpacing"/>
              <w:rPr>
                <w:b w:val="0"/>
                <w:color w:val="auto"/>
              </w:rPr>
            </w:pPr>
            <w:r w:rsidRPr="00DB1B24">
              <w:rPr>
                <w:b w:val="0"/>
                <w:color w:val="auto"/>
              </w:rPr>
              <w:t>Quick to execute</w:t>
            </w:r>
          </w:p>
        </w:tc>
        <w:tc>
          <w:tcPr>
            <w:tcW w:w="5251" w:type="dxa"/>
            <w:tcBorders>
              <w:top w:val="single" w:sz="4" w:space="0" w:color="FFFFFF" w:themeColor="background1"/>
            </w:tcBorders>
            <w:shd w:val="clear" w:color="auto" w:fill="CCECFF"/>
          </w:tcPr>
          <w:p w:rsidR="00AC7C6A" w:rsidRPr="00677A00" w:rsidRDefault="00AC7C6A" w:rsidP="007C729B">
            <w:pPr>
              <w:pStyle w:val="NoSpacing"/>
              <w:cnfStyle w:val="000000100000" w:firstRow="0" w:lastRow="0" w:firstColumn="0" w:lastColumn="0" w:oddVBand="0" w:evenVBand="0" w:oddHBand="1" w:evenHBand="0" w:firstRowFirstColumn="0" w:firstRowLastColumn="0" w:lastRowFirstColumn="0" w:lastRowLastColumn="0"/>
            </w:pPr>
            <w:r w:rsidRPr="00677A00">
              <w:t xml:space="preserve">Co-op owns </w:t>
            </w:r>
            <w:r w:rsidR="00574F1D" w:rsidRPr="00677A00">
              <w:t xml:space="preserve">only </w:t>
            </w:r>
            <w:r w:rsidRPr="00677A00">
              <w:t xml:space="preserve">the </w:t>
            </w:r>
            <w:r w:rsidR="00071905">
              <w:t>generation output</w:t>
            </w:r>
            <w:r w:rsidRPr="00677A00">
              <w:t xml:space="preserve"> for the duration of the PPA</w:t>
            </w:r>
          </w:p>
        </w:tc>
      </w:tr>
      <w:tr w:rsidR="00AC7C6A" w:rsidRPr="00677A00" w:rsidTr="006D0414">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DB1B24" w:rsidRDefault="00AC7C6A" w:rsidP="007C729B">
            <w:pPr>
              <w:pStyle w:val="NoSpacing"/>
              <w:rPr>
                <w:b w:val="0"/>
                <w:color w:val="auto"/>
              </w:rPr>
            </w:pPr>
            <w:r w:rsidRPr="00DB1B24">
              <w:rPr>
                <w:b w:val="0"/>
                <w:color w:val="auto"/>
              </w:rPr>
              <w:t>Often the lowest-cost option</w:t>
            </w:r>
          </w:p>
        </w:tc>
        <w:tc>
          <w:tcPr>
            <w:tcW w:w="5251" w:type="dxa"/>
            <w:shd w:val="clear" w:color="auto" w:fill="CCECFF"/>
          </w:tcPr>
          <w:p w:rsidR="00AC7C6A" w:rsidRPr="00677A00" w:rsidRDefault="00AC7C6A" w:rsidP="007C729B">
            <w:pPr>
              <w:pStyle w:val="NoSpacing"/>
              <w:cnfStyle w:val="000000000000" w:firstRow="0" w:lastRow="0" w:firstColumn="0" w:lastColumn="0" w:oddVBand="0" w:evenVBand="0" w:oddHBand="0" w:evenHBand="0" w:firstRowFirstColumn="0" w:firstRowLastColumn="0" w:lastRowFirstColumn="0" w:lastRowLastColumn="0"/>
            </w:pPr>
            <w:r w:rsidRPr="00677A00">
              <w:t xml:space="preserve">If you </w:t>
            </w:r>
            <w:r w:rsidR="00574F1D" w:rsidRPr="00677A00">
              <w:t>do</w:t>
            </w:r>
            <w:r w:rsidR="00574F1D">
              <w:t xml:space="preserve"> not</w:t>
            </w:r>
            <w:r w:rsidR="00574F1D" w:rsidRPr="00677A00">
              <w:t xml:space="preserve"> </w:t>
            </w:r>
            <w:r w:rsidRPr="00677A00">
              <w:t xml:space="preserve">contract to own the RECs, it is </w:t>
            </w:r>
            <w:r w:rsidRPr="00677A00">
              <w:rPr>
                <w:i/>
              </w:rPr>
              <w:t>not</w:t>
            </w:r>
            <w:r w:rsidR="000A212E">
              <w:t xml:space="preserve"> “renewable” power.</w:t>
            </w:r>
          </w:p>
        </w:tc>
      </w:tr>
      <w:tr w:rsidR="00AC7C6A" w:rsidRPr="00677A00" w:rsidTr="006D0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CCECFF"/>
          </w:tcPr>
          <w:p w:rsidR="00AC7C6A" w:rsidRPr="00DB1B24" w:rsidRDefault="00AC7C6A" w:rsidP="007C729B">
            <w:pPr>
              <w:pStyle w:val="NoSpacing"/>
              <w:rPr>
                <w:b w:val="0"/>
                <w:color w:val="auto"/>
              </w:rPr>
            </w:pPr>
            <w:r w:rsidRPr="00DB1B24">
              <w:rPr>
                <w:b w:val="0"/>
                <w:color w:val="auto"/>
              </w:rPr>
              <w:t>No technology risk</w:t>
            </w:r>
            <w:r w:rsidR="00574F1D" w:rsidRPr="00DB1B24">
              <w:rPr>
                <w:b w:val="0"/>
                <w:color w:val="auto"/>
              </w:rPr>
              <w:t>,</w:t>
            </w:r>
            <w:r w:rsidRPr="00DB1B24">
              <w:rPr>
                <w:b w:val="0"/>
                <w:color w:val="auto"/>
              </w:rPr>
              <w:t xml:space="preserve"> as no equipment is owned by </w:t>
            </w:r>
            <w:r w:rsidR="00574F1D" w:rsidRPr="00DB1B24">
              <w:rPr>
                <w:b w:val="0"/>
                <w:color w:val="auto"/>
              </w:rPr>
              <w:t xml:space="preserve">the </w:t>
            </w:r>
            <w:r w:rsidRPr="00DB1B24">
              <w:rPr>
                <w:b w:val="0"/>
                <w:color w:val="auto"/>
              </w:rPr>
              <w:t>co-op</w:t>
            </w:r>
          </w:p>
        </w:tc>
        <w:tc>
          <w:tcPr>
            <w:tcW w:w="5251" w:type="dxa"/>
            <w:shd w:val="clear" w:color="auto" w:fill="CCECFF"/>
          </w:tcPr>
          <w:p w:rsidR="00AC7C6A" w:rsidRPr="00677A00" w:rsidRDefault="00AC7C6A" w:rsidP="007C729B">
            <w:pPr>
              <w:pStyle w:val="NoSpacing"/>
              <w:cnfStyle w:val="000000100000" w:firstRow="0" w:lastRow="0" w:firstColumn="0" w:lastColumn="0" w:oddVBand="0" w:evenVBand="0" w:oddHBand="1" w:evenHBand="0" w:firstRowFirstColumn="0" w:firstRowLastColumn="0" w:lastRowFirstColumn="0" w:lastRowLastColumn="0"/>
            </w:pPr>
            <w:r w:rsidRPr="00677A00">
              <w:t>Lower l</w:t>
            </w:r>
            <w:r w:rsidR="000A212E">
              <w:t xml:space="preserve">evel of </w:t>
            </w:r>
            <w:r w:rsidR="0052337D">
              <w:t>member-consumer</w:t>
            </w:r>
            <w:r w:rsidR="000A212E">
              <w:t xml:space="preserve"> engagement </w:t>
            </w:r>
          </w:p>
        </w:tc>
      </w:tr>
      <w:tr w:rsidR="00AC7C6A" w:rsidRPr="00677A00" w:rsidTr="006D0414">
        <w:tc>
          <w:tcPr>
            <w:cnfStyle w:val="001000000000" w:firstRow="0" w:lastRow="0" w:firstColumn="1" w:lastColumn="0" w:oddVBand="0" w:evenVBand="0" w:oddHBand="0" w:evenHBand="0" w:firstRowFirstColumn="0" w:firstRowLastColumn="0" w:lastRowFirstColumn="0" w:lastRowLastColumn="0"/>
            <w:tcW w:w="4675" w:type="dxa"/>
            <w:vMerge/>
            <w:shd w:val="clear" w:color="auto" w:fill="CCECFF"/>
          </w:tcPr>
          <w:p w:rsidR="00AC7C6A" w:rsidRPr="00677A00" w:rsidRDefault="00AC7C6A" w:rsidP="007C729B">
            <w:pPr>
              <w:pStyle w:val="NoSpacing"/>
            </w:pPr>
          </w:p>
        </w:tc>
        <w:tc>
          <w:tcPr>
            <w:tcW w:w="5251" w:type="dxa"/>
            <w:shd w:val="clear" w:color="auto" w:fill="CCECFF"/>
          </w:tcPr>
          <w:p w:rsidR="00AC7C6A" w:rsidRDefault="00AC7C6A" w:rsidP="007C729B">
            <w:pPr>
              <w:pStyle w:val="NoSpacing"/>
              <w:cnfStyle w:val="000000000000" w:firstRow="0" w:lastRow="0" w:firstColumn="0" w:lastColumn="0" w:oddVBand="0" w:evenVBand="0" w:oddHBand="0" w:evenHBand="0" w:firstRowFirstColumn="0" w:firstRowLastColumn="0" w:lastRowFirstColumn="0" w:lastRowLastColumn="0"/>
            </w:pPr>
            <w:r w:rsidRPr="00677A00">
              <w:t xml:space="preserve">Fewer benefits to the community </w:t>
            </w:r>
          </w:p>
          <w:p w:rsidR="00D62861" w:rsidRPr="00677A00" w:rsidRDefault="00D62861" w:rsidP="007C729B">
            <w:pPr>
              <w:pStyle w:val="NoSpacing"/>
              <w:cnfStyle w:val="000000000000" w:firstRow="0" w:lastRow="0" w:firstColumn="0" w:lastColumn="0" w:oddVBand="0" w:evenVBand="0" w:oddHBand="0" w:evenHBand="0" w:firstRowFirstColumn="0" w:firstRowLastColumn="0" w:lastRowFirstColumn="0" w:lastRowLastColumn="0"/>
            </w:pPr>
            <w:r>
              <w:t>May be a lease for accounting purposes</w:t>
            </w:r>
          </w:p>
        </w:tc>
      </w:tr>
    </w:tbl>
    <w:p w:rsidR="00AC7C6A" w:rsidRDefault="00AC7C6A" w:rsidP="007C729B">
      <w:pPr>
        <w:pStyle w:val="NoSpacing"/>
        <w:rPr>
          <w:b/>
        </w:rPr>
      </w:pPr>
    </w:p>
    <w:p w:rsidR="008F7EF4" w:rsidRDefault="008F7EF4" w:rsidP="007C729B">
      <w:pPr>
        <w:pStyle w:val="NoSpacing"/>
        <w:rPr>
          <w:b/>
        </w:rPr>
      </w:pPr>
    </w:p>
    <w:p w:rsidR="00AC7C6A" w:rsidRPr="00AF25B9" w:rsidRDefault="00AC7C6A" w:rsidP="007C729B">
      <w:pPr>
        <w:pStyle w:val="NoSpacing"/>
        <w:rPr>
          <w:b/>
          <w:color w:val="3E5587" w:themeColor="text2"/>
          <w:sz w:val="24"/>
        </w:rPr>
      </w:pPr>
      <w:r w:rsidRPr="00AF25B9">
        <w:rPr>
          <w:b/>
          <w:color w:val="3E5587" w:themeColor="text2"/>
          <w:sz w:val="24"/>
        </w:rPr>
        <w:t xml:space="preserve">Green Power Purchase Program   </w:t>
      </w:r>
    </w:p>
    <w:p w:rsidR="00AC7C6A" w:rsidRDefault="00AC7C6A" w:rsidP="007C729B">
      <w:pPr>
        <w:pStyle w:val="NoSpacing"/>
      </w:pPr>
      <w:r w:rsidRPr="00472E87">
        <w:rPr>
          <w:u w:val="single"/>
        </w:rPr>
        <w:t>How it works:</w:t>
      </w:r>
      <w:r>
        <w:t xml:space="preserve"> The co-op adds renewable assets to its power portfolio and sells “renewable attributes” </w:t>
      </w:r>
      <w:r w:rsidR="00071905">
        <w:t xml:space="preserve">(RECs) </w:t>
      </w:r>
      <w:r>
        <w:t xml:space="preserve">to </w:t>
      </w:r>
      <w:r w:rsidR="0052337D">
        <w:t>member-consumer</w:t>
      </w:r>
      <w:r>
        <w:t>s through a green power rate.</w:t>
      </w:r>
    </w:p>
    <w:tbl>
      <w:tblPr>
        <w:tblStyle w:val="GridTable5Dark-Accent21"/>
        <w:tblW w:w="0" w:type="auto"/>
        <w:tblLook w:val="04A0" w:firstRow="1" w:lastRow="0" w:firstColumn="1" w:lastColumn="0" w:noHBand="0" w:noVBand="1"/>
      </w:tblPr>
      <w:tblGrid>
        <w:gridCol w:w="4675"/>
        <w:gridCol w:w="5251"/>
      </w:tblGrid>
      <w:tr w:rsidR="00AC7C6A" w:rsidRPr="000A212E" w:rsidTr="006D0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2E74B5" w:themeFill="accent2" w:themeFillShade="BF"/>
          </w:tcPr>
          <w:p w:rsidR="00AC7C6A" w:rsidRPr="000A212E" w:rsidRDefault="00AC7C6A" w:rsidP="007C729B">
            <w:pPr>
              <w:pStyle w:val="NoSpacing"/>
              <w:rPr>
                <w:b w:val="0"/>
              </w:rPr>
            </w:pPr>
            <w:r w:rsidRPr="000A212E">
              <w:t>Pros</w:t>
            </w:r>
          </w:p>
        </w:tc>
        <w:tc>
          <w:tcPr>
            <w:tcW w:w="5251" w:type="dxa"/>
            <w:shd w:val="clear" w:color="auto" w:fill="2E74B5" w:themeFill="accent2" w:themeFillShade="BF"/>
          </w:tcPr>
          <w:p w:rsidR="00AC7C6A" w:rsidRPr="000A212E" w:rsidRDefault="00AC7C6A" w:rsidP="007C729B">
            <w:pPr>
              <w:pStyle w:val="NoSpacing"/>
              <w:cnfStyle w:val="100000000000" w:firstRow="1" w:lastRow="0" w:firstColumn="0" w:lastColumn="0" w:oddVBand="0" w:evenVBand="0" w:oddHBand="0" w:evenHBand="0" w:firstRowFirstColumn="0" w:firstRowLastColumn="0" w:lastRowFirstColumn="0" w:lastRowLastColumn="0"/>
              <w:rPr>
                <w:b w:val="0"/>
              </w:rPr>
            </w:pPr>
            <w:r w:rsidRPr="000A212E">
              <w:t>Cons</w:t>
            </w:r>
          </w:p>
        </w:tc>
      </w:tr>
      <w:tr w:rsidR="00AC7C6A" w:rsidRPr="000A212E"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pStyle w:val="NoSpacing"/>
              <w:rPr>
                <w:b w:val="0"/>
                <w:color w:val="auto"/>
              </w:rPr>
            </w:pPr>
            <w:r w:rsidRPr="006C5BB4">
              <w:rPr>
                <w:b w:val="0"/>
                <w:color w:val="auto"/>
              </w:rPr>
              <w:t>Quick to execute</w:t>
            </w:r>
          </w:p>
        </w:tc>
        <w:tc>
          <w:tcPr>
            <w:tcW w:w="5251" w:type="dxa"/>
            <w:shd w:val="clear" w:color="auto" w:fill="CCECFF"/>
          </w:tcPr>
          <w:p w:rsidR="00AC7C6A" w:rsidRPr="000A212E" w:rsidRDefault="00AC7C6A" w:rsidP="007C729B">
            <w:pPr>
              <w:pStyle w:val="NoSpacing"/>
              <w:cnfStyle w:val="000000100000" w:firstRow="0" w:lastRow="0" w:firstColumn="0" w:lastColumn="0" w:oddVBand="0" w:evenVBand="0" w:oddHBand="1" w:evenHBand="0" w:firstRowFirstColumn="0" w:firstRowLastColumn="0" w:lastRowFirstColumn="0" w:lastRowLastColumn="0"/>
            </w:pPr>
            <w:r w:rsidRPr="000A212E">
              <w:t xml:space="preserve">Requires commitment to communicate the green rate </w:t>
            </w:r>
          </w:p>
        </w:tc>
      </w:tr>
      <w:tr w:rsidR="00AC7C6A" w:rsidRPr="000A212E" w:rsidTr="000A212E">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0A212E" w:rsidP="007C729B">
            <w:pPr>
              <w:pStyle w:val="NoSpacing"/>
              <w:rPr>
                <w:b w:val="0"/>
                <w:color w:val="auto"/>
              </w:rPr>
            </w:pPr>
            <w:r w:rsidRPr="006C5BB4">
              <w:rPr>
                <w:b w:val="0"/>
                <w:color w:val="auto"/>
              </w:rPr>
              <w:t>Easy to set up and administer</w:t>
            </w:r>
          </w:p>
        </w:tc>
        <w:tc>
          <w:tcPr>
            <w:tcW w:w="5251" w:type="dxa"/>
            <w:shd w:val="clear" w:color="auto" w:fill="CCECFF"/>
          </w:tcPr>
          <w:p w:rsidR="00AC7C6A" w:rsidRPr="000A212E" w:rsidRDefault="007C0AA8" w:rsidP="007C729B">
            <w:pPr>
              <w:pStyle w:val="NoSpacing"/>
              <w:cnfStyle w:val="000000000000" w:firstRow="0" w:lastRow="0" w:firstColumn="0" w:lastColumn="0" w:oddVBand="0" w:evenVBand="0" w:oddHBand="0" w:evenHBand="0" w:firstRowFirstColumn="0" w:firstRowLastColumn="0" w:lastRowFirstColumn="0" w:lastRowLastColumn="0"/>
            </w:pPr>
            <w:r>
              <w:t>Consumer</w:t>
            </w:r>
            <w:r w:rsidR="000A212E">
              <w:t xml:space="preserve"> participation often </w:t>
            </w:r>
            <w:r w:rsidR="00574F1D">
              <w:t xml:space="preserve">is </w:t>
            </w:r>
            <w:r w:rsidR="000A212E">
              <w:t>low</w:t>
            </w:r>
          </w:p>
        </w:tc>
      </w:tr>
      <w:tr w:rsidR="00AC7C6A" w:rsidRPr="000A212E"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CCECFF"/>
          </w:tcPr>
          <w:p w:rsidR="00AC7C6A" w:rsidRPr="000915CA" w:rsidRDefault="00AC7C6A" w:rsidP="007C729B">
            <w:pPr>
              <w:pStyle w:val="NoSpacing"/>
              <w:rPr>
                <w:b w:val="0"/>
                <w:color w:val="auto"/>
              </w:rPr>
            </w:pPr>
            <w:r w:rsidRPr="006C5BB4">
              <w:rPr>
                <w:b w:val="0"/>
                <w:color w:val="auto"/>
              </w:rPr>
              <w:t>Does not require new competencies at the co-op</w:t>
            </w:r>
          </w:p>
          <w:p w:rsidR="00AC7C6A" w:rsidRPr="00593A53" w:rsidRDefault="00AC7C6A" w:rsidP="007C729B">
            <w:pPr>
              <w:pStyle w:val="NoSpacing"/>
              <w:rPr>
                <w:b w:val="0"/>
                <w:color w:val="auto"/>
              </w:rPr>
            </w:pPr>
          </w:p>
        </w:tc>
        <w:tc>
          <w:tcPr>
            <w:tcW w:w="5251" w:type="dxa"/>
            <w:shd w:val="clear" w:color="auto" w:fill="CCECFF"/>
          </w:tcPr>
          <w:p w:rsidR="00AC7C6A" w:rsidRPr="000A212E" w:rsidRDefault="00AC7C6A" w:rsidP="007C729B">
            <w:pPr>
              <w:pStyle w:val="NoSpacing"/>
              <w:cnfStyle w:val="000000100000" w:firstRow="0" w:lastRow="0" w:firstColumn="0" w:lastColumn="0" w:oddVBand="0" w:evenVBand="0" w:oddHBand="1" w:evenHBand="0" w:firstRowFirstColumn="0" w:firstRowLastColumn="0" w:lastRowFirstColumn="0" w:lastRowLastColumn="0"/>
            </w:pPr>
            <w:r w:rsidRPr="000A212E">
              <w:t>Lo</w:t>
            </w:r>
            <w:r w:rsidR="000A212E">
              <w:t xml:space="preserve">wer level of </w:t>
            </w:r>
            <w:r w:rsidR="0052337D">
              <w:t>member-consumer</w:t>
            </w:r>
            <w:r w:rsidR="000A212E">
              <w:t xml:space="preserve"> engagement </w:t>
            </w:r>
          </w:p>
        </w:tc>
      </w:tr>
      <w:tr w:rsidR="00AC7C6A" w:rsidRPr="000A212E" w:rsidTr="000A212E">
        <w:trPr>
          <w:trHeight w:val="314"/>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CCECFF"/>
          </w:tcPr>
          <w:p w:rsidR="00AC7C6A" w:rsidRPr="000A212E" w:rsidRDefault="00AC7C6A" w:rsidP="007C729B">
            <w:pPr>
              <w:pStyle w:val="NoSpacing"/>
              <w:rPr>
                <w:b w:val="0"/>
              </w:rPr>
            </w:pPr>
          </w:p>
        </w:tc>
        <w:tc>
          <w:tcPr>
            <w:tcW w:w="5251" w:type="dxa"/>
            <w:shd w:val="clear" w:color="auto" w:fill="CCECFF"/>
          </w:tcPr>
          <w:p w:rsidR="00AC7C6A" w:rsidRPr="000A212E" w:rsidRDefault="00AC7C6A" w:rsidP="007C729B">
            <w:pPr>
              <w:pStyle w:val="NoSpacing"/>
              <w:cnfStyle w:val="000000000000" w:firstRow="0" w:lastRow="0" w:firstColumn="0" w:lastColumn="0" w:oddVBand="0" w:evenVBand="0" w:oddHBand="0" w:evenHBand="0" w:firstRowFirstColumn="0" w:firstRowLastColumn="0" w:lastRowFirstColumn="0" w:lastRowLastColumn="0"/>
            </w:pPr>
            <w:r w:rsidRPr="000A212E">
              <w:t>Retention of consumers can be challenging</w:t>
            </w:r>
          </w:p>
        </w:tc>
      </w:tr>
    </w:tbl>
    <w:p w:rsidR="008F7EF4" w:rsidRDefault="000A212E" w:rsidP="007C729B">
      <w:pPr>
        <w:spacing w:after="0" w:line="240" w:lineRule="auto"/>
        <w:rPr>
          <w:b/>
          <w:color w:val="3E5587" w:themeColor="text2"/>
          <w:sz w:val="24"/>
        </w:rPr>
      </w:pPr>
      <w:r>
        <w:rPr>
          <w:rFonts w:eastAsiaTheme="minorHAnsi" w:cstheme="minorBidi"/>
        </w:rPr>
        <w:t xml:space="preserve"> </w:t>
      </w:r>
    </w:p>
    <w:p w:rsidR="00AC7C6A" w:rsidRPr="00AF25B9" w:rsidRDefault="00AC7C6A" w:rsidP="007C729B">
      <w:pPr>
        <w:spacing w:after="0" w:line="240" w:lineRule="auto"/>
        <w:rPr>
          <w:b/>
          <w:color w:val="3E5587" w:themeColor="text2"/>
          <w:sz w:val="24"/>
        </w:rPr>
      </w:pPr>
      <w:r w:rsidRPr="00AF25B9">
        <w:rPr>
          <w:b/>
          <w:color w:val="3E5587" w:themeColor="text2"/>
          <w:sz w:val="24"/>
        </w:rPr>
        <w:t xml:space="preserve">Community Solar – Lease </w:t>
      </w:r>
    </w:p>
    <w:p w:rsidR="00AC7C6A" w:rsidRDefault="00AC7C6A" w:rsidP="007C729B">
      <w:pPr>
        <w:pStyle w:val="NoSpacing"/>
      </w:pPr>
      <w:r w:rsidRPr="00472E87">
        <w:rPr>
          <w:u w:val="single"/>
        </w:rPr>
        <w:t>How it works</w:t>
      </w:r>
      <w:r w:rsidRPr="001F339E">
        <w:rPr>
          <w:u w:val="single"/>
        </w:rPr>
        <w:t>:</w:t>
      </w:r>
      <w:r>
        <w:t xml:space="preserve"> The co-op owns or leases a solar array and leases shares of the panel production to </w:t>
      </w:r>
      <w:r w:rsidR="0052337D">
        <w:t>member-consumer</w:t>
      </w:r>
      <w:r>
        <w:t xml:space="preserve">s. </w:t>
      </w:r>
    </w:p>
    <w:tbl>
      <w:tblPr>
        <w:tblStyle w:val="GridTable5Dark-Accent21"/>
        <w:tblW w:w="0" w:type="auto"/>
        <w:tblLook w:val="04A0" w:firstRow="1" w:lastRow="0" w:firstColumn="1" w:lastColumn="0" w:noHBand="0" w:noVBand="1"/>
      </w:tblPr>
      <w:tblGrid>
        <w:gridCol w:w="4675"/>
        <w:gridCol w:w="5251"/>
      </w:tblGrid>
      <w:tr w:rsidR="00AC7C6A" w:rsidTr="006D0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2E74B5" w:themeFill="accent2" w:themeFillShade="BF"/>
          </w:tcPr>
          <w:p w:rsidR="00AC7C6A" w:rsidRPr="00472E87" w:rsidRDefault="00AC7C6A" w:rsidP="007C729B">
            <w:pPr>
              <w:pStyle w:val="NoSpacing"/>
              <w:rPr>
                <w:b w:val="0"/>
              </w:rPr>
            </w:pPr>
            <w:r w:rsidRPr="00472E87">
              <w:rPr>
                <w:b w:val="0"/>
              </w:rPr>
              <w:t>Pros</w:t>
            </w:r>
          </w:p>
        </w:tc>
        <w:tc>
          <w:tcPr>
            <w:tcW w:w="5251" w:type="dxa"/>
            <w:shd w:val="clear" w:color="auto" w:fill="2E74B5" w:themeFill="accent2" w:themeFillShade="BF"/>
          </w:tcPr>
          <w:p w:rsidR="00AC7C6A" w:rsidRPr="00472E87" w:rsidRDefault="00AC7C6A" w:rsidP="007C729B">
            <w:pPr>
              <w:pStyle w:val="NoSpacing"/>
              <w:cnfStyle w:val="100000000000" w:firstRow="1" w:lastRow="0" w:firstColumn="0" w:lastColumn="0" w:oddVBand="0" w:evenVBand="0" w:oddHBand="0" w:evenHBand="0" w:firstRowFirstColumn="0" w:firstRowLastColumn="0" w:lastRowFirstColumn="0" w:lastRowLastColumn="0"/>
              <w:rPr>
                <w:b w:val="0"/>
              </w:rPr>
            </w:pPr>
            <w:r w:rsidRPr="00472E87">
              <w:rPr>
                <w:b w:val="0"/>
              </w:rPr>
              <w:t>Cons</w:t>
            </w:r>
          </w:p>
        </w:tc>
      </w:tr>
      <w:tr w:rsidR="00DB1B24" w:rsidRPr="00DB1B2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rPr>
                <w:rFonts w:ascii="Calibri" w:hAnsi="Calibri"/>
                <w:b w:val="0"/>
                <w:color w:val="auto"/>
              </w:rPr>
            </w:pPr>
            <w:r w:rsidRPr="006C5BB4">
              <w:rPr>
                <w:rFonts w:ascii="Calibri" w:hAnsi="Calibri"/>
                <w:b w:val="0"/>
                <w:color w:val="auto"/>
              </w:rPr>
              <w:t>Takes advantage of economies of scale of larger PV systems over rooftop systems</w:t>
            </w:r>
          </w:p>
        </w:tc>
        <w:tc>
          <w:tcPr>
            <w:tcW w:w="5251" w:type="dxa"/>
            <w:shd w:val="clear" w:color="auto" w:fill="CCECFF"/>
          </w:tcPr>
          <w:p w:rsidR="00AC7C6A" w:rsidRPr="00DB1B24" w:rsidRDefault="00AC7C6A" w:rsidP="007C729B">
            <w:pPr>
              <w:cnfStyle w:val="000000100000" w:firstRow="0" w:lastRow="0" w:firstColumn="0" w:lastColumn="0" w:oddVBand="0" w:evenVBand="0" w:oddHBand="1" w:evenHBand="0" w:firstRowFirstColumn="0" w:firstRowLastColumn="0" w:lastRowFirstColumn="0" w:lastRowLastColumn="0"/>
              <w:rPr>
                <w:rFonts w:ascii="Calibri" w:hAnsi="Calibri"/>
              </w:rPr>
            </w:pPr>
            <w:r w:rsidRPr="00DB1B24">
              <w:rPr>
                <w:rFonts w:ascii="Calibri" w:hAnsi="Calibri"/>
              </w:rPr>
              <w:t xml:space="preserve">Length of </w:t>
            </w:r>
            <w:r w:rsidR="0052337D">
              <w:rPr>
                <w:rFonts w:ascii="Calibri" w:hAnsi="Calibri"/>
              </w:rPr>
              <w:t>member-consumer</w:t>
            </w:r>
            <w:r w:rsidRPr="00DB1B24">
              <w:rPr>
                <w:rFonts w:ascii="Calibri" w:hAnsi="Calibri"/>
              </w:rPr>
              <w:t xml:space="preserve"> benefits limited by lease period</w:t>
            </w:r>
          </w:p>
        </w:tc>
      </w:tr>
      <w:tr w:rsidR="008F7EF4" w:rsidRPr="00DB1B24" w:rsidTr="000A212E">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rPr>
                <w:rFonts w:ascii="Calibri" w:hAnsi="Calibri"/>
                <w:b w:val="0"/>
                <w:color w:val="auto"/>
              </w:rPr>
            </w:pPr>
            <w:r w:rsidRPr="000915CA">
              <w:rPr>
                <w:rFonts w:ascii="Calibri" w:hAnsi="Calibri"/>
                <w:b w:val="0"/>
                <w:color w:val="auto"/>
              </w:rPr>
              <w:t>Can build out in stages to reduce subscription risk</w:t>
            </w:r>
          </w:p>
        </w:tc>
        <w:tc>
          <w:tcPr>
            <w:tcW w:w="5251" w:type="dxa"/>
            <w:shd w:val="clear" w:color="auto" w:fill="CCECFF"/>
          </w:tcPr>
          <w:p w:rsidR="00AC7C6A" w:rsidRPr="00DB1B24" w:rsidRDefault="00AC7C6A" w:rsidP="007C729B">
            <w:pPr>
              <w:cnfStyle w:val="000000000000" w:firstRow="0" w:lastRow="0" w:firstColumn="0" w:lastColumn="0" w:oddVBand="0" w:evenVBand="0" w:oddHBand="0" w:evenHBand="0" w:firstRowFirstColumn="0" w:firstRowLastColumn="0" w:lastRowFirstColumn="0" w:lastRowLastColumn="0"/>
              <w:rPr>
                <w:rFonts w:ascii="Calibri" w:hAnsi="Calibri"/>
              </w:rPr>
            </w:pPr>
            <w:r w:rsidRPr="00DB1B24">
              <w:rPr>
                <w:rFonts w:ascii="Calibri" w:hAnsi="Calibri"/>
              </w:rPr>
              <w:t>Must manage risk of lower</w:t>
            </w:r>
            <w:r w:rsidR="00574F1D" w:rsidRPr="00DB1B24">
              <w:rPr>
                <w:rFonts w:ascii="Calibri" w:hAnsi="Calibri"/>
              </w:rPr>
              <w:t>-</w:t>
            </w:r>
            <w:r w:rsidRPr="00DB1B24">
              <w:rPr>
                <w:rFonts w:ascii="Calibri" w:hAnsi="Calibri"/>
              </w:rPr>
              <w:t>than</w:t>
            </w:r>
            <w:r w:rsidR="00574F1D" w:rsidRPr="00DB1B24">
              <w:rPr>
                <w:rFonts w:ascii="Calibri" w:hAnsi="Calibri"/>
              </w:rPr>
              <w:t>-</w:t>
            </w:r>
            <w:r w:rsidRPr="00DB1B24">
              <w:rPr>
                <w:rFonts w:ascii="Calibri" w:hAnsi="Calibri"/>
              </w:rPr>
              <w:t>expected subscription rate</w:t>
            </w:r>
          </w:p>
        </w:tc>
      </w:tr>
      <w:tr w:rsidR="008F7EF4" w:rsidRPr="00DB1B2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rPr>
                <w:rFonts w:ascii="Calibri" w:hAnsi="Calibri"/>
                <w:b w:val="0"/>
                <w:color w:val="auto"/>
              </w:rPr>
            </w:pPr>
            <w:r w:rsidRPr="006C5BB4">
              <w:rPr>
                <w:rFonts w:ascii="Calibri" w:hAnsi="Calibri"/>
                <w:b w:val="0"/>
                <w:color w:val="auto"/>
              </w:rPr>
              <w:t>Enables placement of array for maximum value to the cooperative</w:t>
            </w:r>
          </w:p>
        </w:tc>
        <w:tc>
          <w:tcPr>
            <w:tcW w:w="5251" w:type="dxa"/>
            <w:shd w:val="clear" w:color="auto" w:fill="CCECFF"/>
          </w:tcPr>
          <w:p w:rsidR="00AC7C6A" w:rsidRPr="00DB1B24" w:rsidRDefault="00AC7C6A" w:rsidP="007C729B">
            <w:pPr>
              <w:cnfStyle w:val="000000100000" w:firstRow="0" w:lastRow="0" w:firstColumn="0" w:lastColumn="0" w:oddVBand="0" w:evenVBand="0" w:oddHBand="1" w:evenHBand="0" w:firstRowFirstColumn="0" w:firstRowLastColumn="0" w:lastRowFirstColumn="0" w:lastRowLastColumn="0"/>
              <w:rPr>
                <w:rFonts w:ascii="Calibri" w:hAnsi="Calibri"/>
              </w:rPr>
            </w:pPr>
            <w:r w:rsidRPr="00DB1B24">
              <w:rPr>
                <w:rFonts w:ascii="Calibri" w:hAnsi="Calibri"/>
              </w:rPr>
              <w:t>Requires effective marketing and sales</w:t>
            </w:r>
          </w:p>
        </w:tc>
      </w:tr>
      <w:tr w:rsidR="00DB1B24" w:rsidRPr="00DB1B24" w:rsidTr="000A212E">
        <w:trPr>
          <w:trHeight w:val="314"/>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rPr>
                <w:rFonts w:ascii="Calibri" w:hAnsi="Calibri"/>
                <w:b w:val="0"/>
                <w:color w:val="auto"/>
              </w:rPr>
            </w:pPr>
            <w:r w:rsidRPr="006C5BB4">
              <w:rPr>
                <w:rFonts w:ascii="Calibri" w:hAnsi="Calibri"/>
                <w:b w:val="0"/>
                <w:color w:val="auto"/>
              </w:rPr>
              <w:t>Can enable equitable pricing</w:t>
            </w:r>
          </w:p>
        </w:tc>
        <w:tc>
          <w:tcPr>
            <w:tcW w:w="5251" w:type="dxa"/>
            <w:shd w:val="clear" w:color="auto" w:fill="CCECFF"/>
          </w:tcPr>
          <w:p w:rsidR="00AC7C6A" w:rsidRPr="00DB1B24" w:rsidRDefault="00AC7C6A" w:rsidP="007C729B">
            <w:pPr>
              <w:cnfStyle w:val="000000000000" w:firstRow="0" w:lastRow="0" w:firstColumn="0" w:lastColumn="0" w:oddVBand="0" w:evenVBand="0" w:oddHBand="0" w:evenHBand="0" w:firstRowFirstColumn="0" w:firstRowLastColumn="0" w:lastRowFirstColumn="0" w:lastRowLastColumn="0"/>
              <w:rPr>
                <w:rFonts w:ascii="Calibri" w:hAnsi="Calibri"/>
              </w:rPr>
            </w:pPr>
            <w:r w:rsidRPr="00DB1B24">
              <w:rPr>
                <w:rFonts w:ascii="Calibri" w:hAnsi="Calibri"/>
              </w:rPr>
              <w:t>May require new skill sets within the co-op</w:t>
            </w:r>
          </w:p>
        </w:tc>
      </w:tr>
      <w:tr w:rsidR="008F7EF4" w:rsidRPr="00DB1B2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EE6241" w:rsidRDefault="00AC7C6A" w:rsidP="007C729B">
            <w:pPr>
              <w:rPr>
                <w:rFonts w:ascii="Calibri" w:hAnsi="Calibri"/>
                <w:b w:val="0"/>
                <w:color w:val="auto"/>
              </w:rPr>
            </w:pPr>
            <w:r w:rsidRPr="000915CA">
              <w:rPr>
                <w:rFonts w:ascii="Calibri" w:hAnsi="Calibri"/>
                <w:b w:val="0"/>
                <w:color w:val="auto"/>
              </w:rPr>
              <w:t xml:space="preserve">Engages </w:t>
            </w:r>
            <w:r w:rsidR="001F339E" w:rsidRPr="00593A53">
              <w:rPr>
                <w:rFonts w:ascii="Calibri" w:hAnsi="Calibri"/>
                <w:b w:val="0"/>
                <w:color w:val="auto"/>
              </w:rPr>
              <w:t xml:space="preserve">consumers </w:t>
            </w:r>
            <w:r w:rsidRPr="00EE6241">
              <w:rPr>
                <w:rFonts w:ascii="Calibri" w:hAnsi="Calibri"/>
                <w:b w:val="0"/>
                <w:color w:val="auto"/>
              </w:rPr>
              <w:t>directly</w:t>
            </w:r>
          </w:p>
        </w:tc>
        <w:tc>
          <w:tcPr>
            <w:tcW w:w="5251" w:type="dxa"/>
            <w:vMerge w:val="restart"/>
            <w:shd w:val="clear" w:color="auto" w:fill="CCECFF"/>
          </w:tcPr>
          <w:p w:rsidR="00AC7C6A" w:rsidRPr="00DB1B24" w:rsidRDefault="00253578" w:rsidP="002B05F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If a lease for accounting purposes, the present value of the lease payments will have to be capitalized as an asset and liability on the balance sheet</w:t>
            </w:r>
            <w:r w:rsidR="002B05F9">
              <w:rPr>
                <w:rFonts w:ascii="Calibri" w:hAnsi="Calibri"/>
              </w:rPr>
              <w:t>; if</w:t>
            </w:r>
            <w:r w:rsidR="0007139E">
              <w:rPr>
                <w:rFonts w:ascii="Calibri" w:hAnsi="Calibri"/>
              </w:rPr>
              <w:t xml:space="preserve"> the</w:t>
            </w:r>
            <w:r>
              <w:rPr>
                <w:rFonts w:ascii="Calibri" w:hAnsi="Calibri"/>
              </w:rPr>
              <w:t xml:space="preserve"> transaction is a finance lease, income statement impacts include additional interest expense</w:t>
            </w:r>
            <w:r w:rsidR="0007139E">
              <w:rPr>
                <w:rFonts w:ascii="Calibri" w:hAnsi="Calibri"/>
              </w:rPr>
              <w:t>,</w:t>
            </w:r>
            <w:r>
              <w:rPr>
                <w:rFonts w:ascii="Calibri" w:hAnsi="Calibri"/>
              </w:rPr>
              <w:t xml:space="preserve"> with implications for mortgage covenants and rates</w:t>
            </w:r>
          </w:p>
        </w:tc>
      </w:tr>
      <w:tr w:rsidR="008F7EF4" w:rsidRPr="00DB1B24" w:rsidTr="000A212E">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rPr>
                <w:rFonts w:ascii="Calibri" w:hAnsi="Calibri"/>
                <w:b w:val="0"/>
                <w:color w:val="auto"/>
              </w:rPr>
            </w:pPr>
            <w:r w:rsidRPr="006C5BB4">
              <w:rPr>
                <w:rFonts w:ascii="Calibri" w:hAnsi="Calibri"/>
                <w:b w:val="0"/>
                <w:color w:val="auto"/>
              </w:rPr>
              <w:t>Directly comparable to leasing offers sold to consumers by third</w:t>
            </w:r>
            <w:r w:rsidR="00574F1D" w:rsidRPr="006C5BB4">
              <w:rPr>
                <w:rFonts w:ascii="Calibri" w:hAnsi="Calibri"/>
                <w:b w:val="0"/>
                <w:color w:val="auto"/>
              </w:rPr>
              <w:t xml:space="preserve"> </w:t>
            </w:r>
            <w:r w:rsidRPr="006C5BB4">
              <w:rPr>
                <w:rFonts w:ascii="Calibri" w:hAnsi="Calibri"/>
                <w:b w:val="0"/>
                <w:color w:val="auto"/>
              </w:rPr>
              <w:t>parties</w:t>
            </w:r>
          </w:p>
        </w:tc>
        <w:tc>
          <w:tcPr>
            <w:tcW w:w="5251" w:type="dxa"/>
            <w:vMerge/>
            <w:shd w:val="clear" w:color="auto" w:fill="CCECFF"/>
          </w:tcPr>
          <w:p w:rsidR="00AC7C6A" w:rsidRPr="00DB1B24" w:rsidRDefault="00AC7C6A" w:rsidP="007C729B">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8F7EF4" w:rsidRPr="00DB1B2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rPr>
                <w:rFonts w:ascii="Calibri" w:hAnsi="Calibri"/>
                <w:b w:val="0"/>
                <w:color w:val="auto"/>
              </w:rPr>
            </w:pPr>
            <w:r w:rsidRPr="000915CA">
              <w:rPr>
                <w:rFonts w:ascii="Calibri" w:hAnsi="Calibri"/>
                <w:b w:val="0"/>
                <w:color w:val="auto"/>
              </w:rPr>
              <w:t>Enables everyone interested in PV to participate</w:t>
            </w:r>
          </w:p>
        </w:tc>
        <w:tc>
          <w:tcPr>
            <w:tcW w:w="5251" w:type="dxa"/>
            <w:vMerge/>
            <w:shd w:val="clear" w:color="auto" w:fill="CCECFF"/>
          </w:tcPr>
          <w:p w:rsidR="00AC7C6A" w:rsidRPr="00DB1B24" w:rsidRDefault="00AC7C6A" w:rsidP="007C729B">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8F7EF4" w:rsidRPr="00DB1B24" w:rsidTr="000A212E">
        <w:trPr>
          <w:trHeight w:val="314"/>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EE6241" w:rsidRDefault="00AC7C6A" w:rsidP="007C729B">
            <w:pPr>
              <w:rPr>
                <w:rFonts w:ascii="Calibri" w:hAnsi="Calibri"/>
                <w:b w:val="0"/>
                <w:color w:val="auto"/>
              </w:rPr>
            </w:pPr>
            <w:r w:rsidRPr="000915CA">
              <w:rPr>
                <w:rFonts w:ascii="Calibri" w:hAnsi="Calibri"/>
                <w:b w:val="0"/>
                <w:color w:val="auto"/>
              </w:rPr>
              <w:t xml:space="preserve">No new contracts for </w:t>
            </w:r>
            <w:r w:rsidR="0052337D">
              <w:rPr>
                <w:rFonts w:ascii="Calibri" w:hAnsi="Calibri"/>
                <w:b w:val="0"/>
                <w:color w:val="auto"/>
              </w:rPr>
              <w:t>member-consumer</w:t>
            </w:r>
            <w:r w:rsidR="00DB1B24" w:rsidRPr="00EE6241">
              <w:rPr>
                <w:rFonts w:ascii="Calibri" w:hAnsi="Calibri"/>
                <w:b w:val="0"/>
                <w:color w:val="auto"/>
              </w:rPr>
              <w:t>s</w:t>
            </w:r>
          </w:p>
        </w:tc>
        <w:tc>
          <w:tcPr>
            <w:tcW w:w="5251" w:type="dxa"/>
            <w:vMerge/>
            <w:shd w:val="clear" w:color="auto" w:fill="CCECFF"/>
          </w:tcPr>
          <w:p w:rsidR="00AC7C6A" w:rsidRPr="00DB1B24" w:rsidRDefault="00AC7C6A" w:rsidP="007C729B">
            <w:pPr>
              <w:pStyle w:val="NoSpacing"/>
              <w:cnfStyle w:val="000000000000" w:firstRow="0" w:lastRow="0" w:firstColumn="0" w:lastColumn="0" w:oddVBand="0" w:evenVBand="0" w:oddHBand="0" w:evenHBand="0" w:firstRowFirstColumn="0" w:firstRowLastColumn="0" w:lastRowFirstColumn="0" w:lastRowLastColumn="0"/>
            </w:pPr>
          </w:p>
        </w:tc>
      </w:tr>
      <w:tr w:rsidR="008F7EF4" w:rsidRPr="00DB1B2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593A53" w:rsidRDefault="00AC7C6A" w:rsidP="007C729B">
            <w:pPr>
              <w:rPr>
                <w:rFonts w:ascii="Calibri" w:hAnsi="Calibri"/>
                <w:b w:val="0"/>
                <w:color w:val="auto"/>
              </w:rPr>
            </w:pPr>
            <w:r w:rsidRPr="006C5BB4">
              <w:rPr>
                <w:rFonts w:ascii="Calibri" w:hAnsi="Calibri"/>
                <w:b w:val="0"/>
                <w:color w:val="auto"/>
              </w:rPr>
              <w:t xml:space="preserve">Lower up-front costs </w:t>
            </w:r>
            <w:r w:rsidR="00DB1B24" w:rsidRPr="000915CA">
              <w:rPr>
                <w:rFonts w:ascii="Calibri" w:hAnsi="Calibri"/>
                <w:b w:val="0"/>
                <w:color w:val="auto"/>
              </w:rPr>
              <w:t>for co</w:t>
            </w:r>
            <w:r w:rsidR="00DB1B24" w:rsidRPr="00593A53">
              <w:rPr>
                <w:rFonts w:ascii="Calibri" w:hAnsi="Calibri"/>
                <w:b w:val="0"/>
                <w:color w:val="auto"/>
              </w:rPr>
              <w:t>nsumers</w:t>
            </w:r>
          </w:p>
        </w:tc>
        <w:tc>
          <w:tcPr>
            <w:tcW w:w="5251" w:type="dxa"/>
            <w:vMerge/>
            <w:shd w:val="clear" w:color="auto" w:fill="CCECFF"/>
          </w:tcPr>
          <w:p w:rsidR="00AC7C6A" w:rsidRPr="00DB1B24" w:rsidRDefault="00AC7C6A" w:rsidP="007C729B">
            <w:pPr>
              <w:pStyle w:val="NoSpacing"/>
              <w:cnfStyle w:val="000000100000" w:firstRow="0" w:lastRow="0" w:firstColumn="0" w:lastColumn="0" w:oddVBand="0" w:evenVBand="0" w:oddHBand="1" w:evenHBand="0" w:firstRowFirstColumn="0" w:firstRowLastColumn="0" w:lastRowFirstColumn="0" w:lastRowLastColumn="0"/>
            </w:pPr>
          </w:p>
        </w:tc>
      </w:tr>
      <w:tr w:rsidR="008F7EF4" w:rsidRPr="00DB1B24" w:rsidTr="000A212E">
        <w:trPr>
          <w:trHeight w:val="314"/>
        </w:trPr>
        <w:tc>
          <w:tcPr>
            <w:cnfStyle w:val="001000000000" w:firstRow="0" w:lastRow="0" w:firstColumn="1" w:lastColumn="0" w:oddVBand="0" w:evenVBand="0" w:oddHBand="0" w:evenHBand="0" w:firstRowFirstColumn="0" w:firstRowLastColumn="0" w:lastRowFirstColumn="0" w:lastRowLastColumn="0"/>
            <w:tcW w:w="4675" w:type="dxa"/>
            <w:shd w:val="clear" w:color="auto" w:fill="CCECFF"/>
          </w:tcPr>
          <w:p w:rsidR="00AC7C6A" w:rsidRPr="000915CA" w:rsidRDefault="00AC7C6A" w:rsidP="007C729B">
            <w:pPr>
              <w:rPr>
                <w:rFonts w:ascii="Calibri" w:hAnsi="Calibri"/>
                <w:b w:val="0"/>
                <w:color w:val="auto"/>
              </w:rPr>
            </w:pPr>
            <w:r w:rsidRPr="000915CA">
              <w:rPr>
                <w:rFonts w:ascii="Calibri" w:hAnsi="Calibri"/>
                <w:b w:val="0"/>
                <w:color w:val="auto"/>
              </w:rPr>
              <w:t>Money and assets stay in local community</w:t>
            </w:r>
          </w:p>
        </w:tc>
        <w:tc>
          <w:tcPr>
            <w:tcW w:w="5251" w:type="dxa"/>
            <w:vMerge/>
            <w:shd w:val="clear" w:color="auto" w:fill="CCECFF"/>
          </w:tcPr>
          <w:p w:rsidR="00AC7C6A" w:rsidRPr="00DB1B24" w:rsidRDefault="00AC7C6A" w:rsidP="007C729B">
            <w:pPr>
              <w:pStyle w:val="NoSpacing"/>
              <w:cnfStyle w:val="000000000000" w:firstRow="0" w:lastRow="0" w:firstColumn="0" w:lastColumn="0" w:oddVBand="0" w:evenVBand="0" w:oddHBand="0" w:evenHBand="0" w:firstRowFirstColumn="0" w:firstRowLastColumn="0" w:lastRowFirstColumn="0" w:lastRowLastColumn="0"/>
            </w:pPr>
          </w:p>
        </w:tc>
      </w:tr>
    </w:tbl>
    <w:p w:rsidR="00AC7C6A" w:rsidRPr="00326D58" w:rsidRDefault="00AC7C6A" w:rsidP="007C729B">
      <w:pPr>
        <w:pStyle w:val="NoSpacing"/>
      </w:pPr>
    </w:p>
    <w:p w:rsidR="00AC7C6A" w:rsidRPr="00AF25B9" w:rsidRDefault="00AC7C6A" w:rsidP="007C729B">
      <w:pPr>
        <w:pStyle w:val="NoSpacing"/>
        <w:rPr>
          <w:b/>
          <w:color w:val="3E5587" w:themeColor="text2"/>
          <w:sz w:val="24"/>
        </w:rPr>
      </w:pPr>
      <w:r w:rsidRPr="00AF25B9">
        <w:rPr>
          <w:b/>
          <w:color w:val="3E5587" w:themeColor="text2"/>
          <w:sz w:val="24"/>
        </w:rPr>
        <w:t xml:space="preserve">Community Solar </w:t>
      </w:r>
      <w:r>
        <w:rPr>
          <w:b/>
          <w:color w:val="3E5587" w:themeColor="text2"/>
          <w:sz w:val="24"/>
        </w:rPr>
        <w:t xml:space="preserve">– </w:t>
      </w:r>
      <w:r w:rsidRPr="00AF25B9">
        <w:rPr>
          <w:b/>
          <w:color w:val="3E5587" w:themeColor="text2"/>
          <w:sz w:val="24"/>
        </w:rPr>
        <w:t>Sale of Panels</w:t>
      </w:r>
    </w:p>
    <w:p w:rsidR="00AC7C6A" w:rsidRDefault="00AC7C6A" w:rsidP="007C729B">
      <w:pPr>
        <w:pStyle w:val="NoSpacing"/>
      </w:pPr>
      <w:r w:rsidRPr="00472E87">
        <w:rPr>
          <w:u w:val="single"/>
        </w:rPr>
        <w:t>How it works</w:t>
      </w:r>
      <w:r w:rsidRPr="001F339E">
        <w:rPr>
          <w:u w:val="single"/>
        </w:rPr>
        <w:t>:</w:t>
      </w:r>
      <w:r>
        <w:t xml:space="preserve"> The co-op constructs, maintains, hosts</w:t>
      </w:r>
      <w:r w:rsidR="00574F1D">
        <w:t>,</w:t>
      </w:r>
      <w:r>
        <w:t xml:space="preserve"> and operates a solar array. The </w:t>
      </w:r>
      <w:r w:rsidR="00574F1D">
        <w:t>co</w:t>
      </w:r>
      <w:r>
        <w:t xml:space="preserve">-op sells panels to its </w:t>
      </w:r>
      <w:r w:rsidR="0052337D">
        <w:t>member-consumer</w:t>
      </w:r>
      <w:r>
        <w:t xml:space="preserve">s. </w:t>
      </w:r>
    </w:p>
    <w:tbl>
      <w:tblPr>
        <w:tblStyle w:val="GridTable5Dark-Accent21"/>
        <w:tblW w:w="0" w:type="auto"/>
        <w:tblLook w:val="04A0" w:firstRow="1" w:lastRow="0" w:firstColumn="1" w:lastColumn="0" w:noHBand="0" w:noVBand="1"/>
      </w:tblPr>
      <w:tblGrid>
        <w:gridCol w:w="5845"/>
        <w:gridCol w:w="4081"/>
      </w:tblGrid>
      <w:tr w:rsidR="00AC7C6A" w:rsidTr="006D0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2E74B5" w:themeFill="accent2" w:themeFillShade="BF"/>
          </w:tcPr>
          <w:p w:rsidR="00AC7C6A" w:rsidRPr="00472E87" w:rsidRDefault="00AC7C6A" w:rsidP="007C729B">
            <w:pPr>
              <w:pStyle w:val="NoSpacing"/>
              <w:rPr>
                <w:b w:val="0"/>
              </w:rPr>
            </w:pPr>
            <w:r w:rsidRPr="00472E87">
              <w:rPr>
                <w:b w:val="0"/>
              </w:rPr>
              <w:lastRenderedPageBreak/>
              <w:t>Pros</w:t>
            </w:r>
          </w:p>
        </w:tc>
        <w:tc>
          <w:tcPr>
            <w:tcW w:w="4081" w:type="dxa"/>
            <w:shd w:val="clear" w:color="auto" w:fill="2E74B5" w:themeFill="accent2" w:themeFillShade="BF"/>
          </w:tcPr>
          <w:p w:rsidR="00AC7C6A" w:rsidRPr="00472E87" w:rsidRDefault="00AC7C6A" w:rsidP="007C729B">
            <w:pPr>
              <w:pStyle w:val="NoSpacing"/>
              <w:cnfStyle w:val="100000000000" w:firstRow="1" w:lastRow="0" w:firstColumn="0" w:lastColumn="0" w:oddVBand="0" w:evenVBand="0" w:oddHBand="0" w:evenHBand="0" w:firstRowFirstColumn="0" w:firstRowLastColumn="0" w:lastRowFirstColumn="0" w:lastRowLastColumn="0"/>
              <w:rPr>
                <w:b w:val="0"/>
              </w:rPr>
            </w:pPr>
            <w:r w:rsidRPr="00472E87">
              <w:rPr>
                <w:b w:val="0"/>
              </w:rPr>
              <w:t>Cons</w:t>
            </w:r>
          </w:p>
        </w:tc>
      </w:tr>
      <w:tr w:rsidR="008F7EF4" w:rsidRPr="008F7EF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Takes advantage of economies of scale of larger PV systems over rooftop systems</w:t>
            </w:r>
          </w:p>
        </w:tc>
        <w:tc>
          <w:tcPr>
            <w:tcW w:w="4081" w:type="dxa"/>
            <w:shd w:val="clear" w:color="auto" w:fill="CCECFF"/>
          </w:tcPr>
          <w:p w:rsidR="00AC7C6A" w:rsidRPr="008F7EF4" w:rsidRDefault="000A212E" w:rsidP="007C729B">
            <w:pPr>
              <w:cnfStyle w:val="000000100000" w:firstRow="0" w:lastRow="0" w:firstColumn="0" w:lastColumn="0" w:oddVBand="0" w:evenVBand="0" w:oddHBand="1" w:evenHBand="0" w:firstRowFirstColumn="0" w:firstRowLastColumn="0" w:lastRowFirstColumn="0" w:lastRowLastColumn="0"/>
            </w:pPr>
            <w:r w:rsidRPr="008F7EF4">
              <w:t>Poses the risk of lower</w:t>
            </w:r>
            <w:r w:rsidR="006614A7">
              <w:t>-</w:t>
            </w:r>
            <w:r w:rsidRPr="008F7EF4">
              <w:t>than</w:t>
            </w:r>
            <w:r w:rsidR="006614A7">
              <w:t>-</w:t>
            </w:r>
            <w:r w:rsidRPr="008F7EF4">
              <w:t xml:space="preserve">expected subscription rate </w:t>
            </w:r>
          </w:p>
        </w:tc>
      </w:tr>
      <w:tr w:rsidR="008F7EF4" w:rsidRPr="008F7EF4" w:rsidTr="000A212E">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Can build out in stages to reduce subscription risk</w:t>
            </w:r>
          </w:p>
        </w:tc>
        <w:tc>
          <w:tcPr>
            <w:tcW w:w="4081" w:type="dxa"/>
            <w:shd w:val="clear" w:color="auto" w:fill="CCECFF"/>
          </w:tcPr>
          <w:p w:rsidR="00AC7C6A" w:rsidRPr="008F7EF4" w:rsidRDefault="000A212E" w:rsidP="007C729B">
            <w:pPr>
              <w:cnfStyle w:val="000000000000" w:firstRow="0" w:lastRow="0" w:firstColumn="0" w:lastColumn="0" w:oddVBand="0" w:evenVBand="0" w:oddHBand="0" w:evenHBand="0" w:firstRowFirstColumn="0" w:firstRowLastColumn="0" w:lastRowFirstColumn="0" w:lastRowLastColumn="0"/>
            </w:pPr>
            <w:r w:rsidRPr="008F7EF4">
              <w:t xml:space="preserve">Highest up-front cost to the </w:t>
            </w:r>
            <w:r w:rsidR="0052337D">
              <w:t>member-consumer</w:t>
            </w:r>
          </w:p>
        </w:tc>
      </w:tr>
      <w:tr w:rsidR="008F7EF4" w:rsidRPr="008F7EF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Enables placement of array for maximum value to the cooperative</w:t>
            </w:r>
          </w:p>
        </w:tc>
        <w:tc>
          <w:tcPr>
            <w:tcW w:w="4081" w:type="dxa"/>
            <w:shd w:val="clear" w:color="auto" w:fill="CCECFF"/>
          </w:tcPr>
          <w:p w:rsidR="00AC7C6A" w:rsidRPr="008F7EF4" w:rsidRDefault="00AC7C6A" w:rsidP="007C729B">
            <w:pPr>
              <w:cnfStyle w:val="000000100000" w:firstRow="0" w:lastRow="0" w:firstColumn="0" w:lastColumn="0" w:oddVBand="0" w:evenVBand="0" w:oddHBand="1" w:evenHBand="0" w:firstRowFirstColumn="0" w:firstRowLastColumn="0" w:lastRowFirstColumn="0" w:lastRowLastColumn="0"/>
            </w:pPr>
            <w:r w:rsidRPr="008F7EF4">
              <w:t>Requires effective marketing and sales</w:t>
            </w:r>
          </w:p>
        </w:tc>
      </w:tr>
      <w:tr w:rsidR="008F7EF4" w:rsidRPr="008F7EF4" w:rsidTr="000A212E">
        <w:trPr>
          <w:trHeight w:val="314"/>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Directly competes with full range of third-party offerings</w:t>
            </w:r>
          </w:p>
        </w:tc>
        <w:tc>
          <w:tcPr>
            <w:tcW w:w="4081" w:type="dxa"/>
            <w:shd w:val="clear" w:color="auto" w:fill="CCECFF"/>
          </w:tcPr>
          <w:p w:rsidR="00AC7C6A" w:rsidRPr="008F7EF4" w:rsidRDefault="00AC7C6A" w:rsidP="007C729B">
            <w:pPr>
              <w:cnfStyle w:val="000000000000" w:firstRow="0" w:lastRow="0" w:firstColumn="0" w:lastColumn="0" w:oddVBand="0" w:evenVBand="0" w:oddHBand="0" w:evenHBand="0" w:firstRowFirstColumn="0" w:firstRowLastColumn="0" w:lastRowFirstColumn="0" w:lastRowLastColumn="0"/>
            </w:pPr>
            <w:r w:rsidRPr="008F7EF4">
              <w:t>May require new skill sets within the co-op</w:t>
            </w:r>
          </w:p>
        </w:tc>
      </w:tr>
      <w:tr w:rsidR="008F7EF4" w:rsidRPr="008F7EF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 xml:space="preserve">Asset ownership creates highest level of </w:t>
            </w:r>
            <w:r w:rsidR="0052337D">
              <w:rPr>
                <w:b w:val="0"/>
                <w:color w:val="auto"/>
              </w:rPr>
              <w:t>member-consumer</w:t>
            </w:r>
            <w:r w:rsidRPr="006C5BB4">
              <w:rPr>
                <w:b w:val="0"/>
                <w:color w:val="auto"/>
              </w:rPr>
              <w:t xml:space="preserve"> engagement</w:t>
            </w:r>
          </w:p>
        </w:tc>
        <w:tc>
          <w:tcPr>
            <w:tcW w:w="4081" w:type="dxa"/>
            <w:vMerge w:val="restart"/>
            <w:shd w:val="clear" w:color="auto" w:fill="CCECFF"/>
          </w:tcPr>
          <w:p w:rsidR="00AC7C6A" w:rsidRPr="008F7EF4" w:rsidRDefault="00E06A73" w:rsidP="00E06A73">
            <w:pPr>
              <w:cnfStyle w:val="000000100000" w:firstRow="0" w:lastRow="0" w:firstColumn="0" w:lastColumn="0" w:oddVBand="0" w:evenVBand="0" w:oddHBand="1" w:evenHBand="0" w:firstRowFirstColumn="0" w:firstRowLastColumn="0" w:lastRowFirstColumn="0" w:lastRowLastColumn="0"/>
            </w:pPr>
            <w:r>
              <w:t>Additional legal and regulatory requirements</w:t>
            </w:r>
            <w:r w:rsidR="0007139E">
              <w:t>,</w:t>
            </w:r>
            <w:r>
              <w:t xml:space="preserve"> including </w:t>
            </w:r>
            <w:r w:rsidR="006614A7">
              <w:t>SEC</w:t>
            </w:r>
            <w:r w:rsidR="00AC7C6A" w:rsidRPr="008F7EF4">
              <w:t>, IRS</w:t>
            </w:r>
            <w:r w:rsidR="000E1B56">
              <w:t>,</w:t>
            </w:r>
            <w:r w:rsidR="00AC7C6A" w:rsidRPr="008F7EF4">
              <w:t xml:space="preserve"> and state agency requirements</w:t>
            </w:r>
          </w:p>
        </w:tc>
      </w:tr>
      <w:tr w:rsidR="008F7EF4" w:rsidRPr="008F7EF4" w:rsidTr="000A212E">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Lower cash flow risk to the co-op</w:t>
            </w:r>
            <w:r w:rsidR="006614A7" w:rsidRPr="006C5BB4">
              <w:rPr>
                <w:b w:val="0"/>
                <w:color w:val="auto"/>
              </w:rPr>
              <w:t>,</w:t>
            </w:r>
            <w:r w:rsidRPr="006C5BB4">
              <w:rPr>
                <w:b w:val="0"/>
                <w:color w:val="auto"/>
              </w:rPr>
              <w:t xml:space="preserve"> as funds are not tied</w:t>
            </w:r>
            <w:r w:rsidR="006614A7" w:rsidRPr="006C5BB4">
              <w:rPr>
                <w:b w:val="0"/>
                <w:color w:val="auto"/>
              </w:rPr>
              <w:t xml:space="preserve"> </w:t>
            </w:r>
            <w:r w:rsidRPr="006C5BB4">
              <w:rPr>
                <w:b w:val="0"/>
                <w:color w:val="auto"/>
              </w:rPr>
              <w:t>up in long-term assets</w:t>
            </w:r>
          </w:p>
        </w:tc>
        <w:tc>
          <w:tcPr>
            <w:tcW w:w="4081" w:type="dxa"/>
            <w:vMerge/>
            <w:shd w:val="clear" w:color="auto" w:fill="CCECFF"/>
          </w:tcPr>
          <w:p w:rsidR="00AC7C6A" w:rsidRPr="008F7EF4" w:rsidRDefault="00AC7C6A" w:rsidP="007C729B">
            <w:pPr>
              <w:cnfStyle w:val="000000000000" w:firstRow="0" w:lastRow="0" w:firstColumn="0" w:lastColumn="0" w:oddVBand="0" w:evenVBand="0" w:oddHBand="0" w:evenHBand="0" w:firstRowFirstColumn="0" w:firstRowLastColumn="0" w:lastRowFirstColumn="0" w:lastRowLastColumn="0"/>
            </w:pPr>
          </w:p>
        </w:tc>
      </w:tr>
      <w:tr w:rsidR="008F7EF4" w:rsidRPr="008F7EF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Eliminates need for retention campaigns</w:t>
            </w:r>
          </w:p>
        </w:tc>
        <w:tc>
          <w:tcPr>
            <w:tcW w:w="4081" w:type="dxa"/>
            <w:vMerge/>
            <w:shd w:val="clear" w:color="auto" w:fill="CCECFF"/>
          </w:tcPr>
          <w:p w:rsidR="00AC7C6A" w:rsidRPr="008F7EF4" w:rsidRDefault="00AC7C6A" w:rsidP="007C729B">
            <w:pPr>
              <w:cnfStyle w:val="000000100000" w:firstRow="0" w:lastRow="0" w:firstColumn="0" w:lastColumn="0" w:oddVBand="0" w:evenVBand="0" w:oddHBand="1" w:evenHBand="0" w:firstRowFirstColumn="0" w:firstRowLastColumn="0" w:lastRowFirstColumn="0" w:lastRowLastColumn="0"/>
            </w:pPr>
          </w:p>
        </w:tc>
      </w:tr>
      <w:tr w:rsidR="008F7EF4" w:rsidRPr="008F7EF4" w:rsidTr="000A212E">
        <w:trPr>
          <w:trHeight w:val="314"/>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Greatest flexibility to scale up to meet community interest</w:t>
            </w:r>
          </w:p>
        </w:tc>
        <w:tc>
          <w:tcPr>
            <w:tcW w:w="4081" w:type="dxa"/>
            <w:vMerge/>
            <w:shd w:val="clear" w:color="auto" w:fill="CCECFF"/>
          </w:tcPr>
          <w:p w:rsidR="00AC7C6A" w:rsidRPr="008F7EF4" w:rsidRDefault="00AC7C6A" w:rsidP="007C729B">
            <w:pPr>
              <w:pStyle w:val="NoSpacing"/>
              <w:cnfStyle w:val="000000000000" w:firstRow="0" w:lastRow="0" w:firstColumn="0" w:lastColumn="0" w:oddVBand="0" w:evenVBand="0" w:oddHBand="0" w:evenHBand="0" w:firstRowFirstColumn="0" w:firstRowLastColumn="0" w:lastRowFirstColumn="0" w:lastRowLastColumn="0"/>
            </w:pPr>
          </w:p>
        </w:tc>
      </w:tr>
      <w:tr w:rsidR="008F7EF4" w:rsidRPr="008F7EF4" w:rsidTr="000A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Enables equitable pricing</w:t>
            </w:r>
          </w:p>
        </w:tc>
        <w:tc>
          <w:tcPr>
            <w:tcW w:w="4081" w:type="dxa"/>
            <w:vMerge/>
            <w:shd w:val="clear" w:color="auto" w:fill="CCECFF"/>
          </w:tcPr>
          <w:p w:rsidR="00AC7C6A" w:rsidRPr="008F7EF4" w:rsidRDefault="00AC7C6A" w:rsidP="007C729B">
            <w:pPr>
              <w:pStyle w:val="NoSpacing"/>
              <w:cnfStyle w:val="000000100000" w:firstRow="0" w:lastRow="0" w:firstColumn="0" w:lastColumn="0" w:oddVBand="0" w:evenVBand="0" w:oddHBand="1" w:evenHBand="0" w:firstRowFirstColumn="0" w:firstRowLastColumn="0" w:lastRowFirstColumn="0" w:lastRowLastColumn="0"/>
            </w:pPr>
          </w:p>
        </w:tc>
      </w:tr>
      <w:tr w:rsidR="008F7EF4" w:rsidRPr="008F7EF4" w:rsidTr="000A212E">
        <w:tc>
          <w:tcPr>
            <w:cnfStyle w:val="001000000000" w:firstRow="0" w:lastRow="0" w:firstColumn="1" w:lastColumn="0" w:oddVBand="0" w:evenVBand="0" w:oddHBand="0" w:evenHBand="0" w:firstRowFirstColumn="0" w:firstRowLastColumn="0" w:lastRowFirstColumn="0" w:lastRowLastColumn="0"/>
            <w:tcW w:w="5845" w:type="dxa"/>
            <w:shd w:val="clear" w:color="auto" w:fill="CCECFF"/>
          </w:tcPr>
          <w:p w:rsidR="00AC7C6A" w:rsidRPr="00593A53" w:rsidRDefault="00AC7C6A" w:rsidP="007C729B">
            <w:pPr>
              <w:rPr>
                <w:b w:val="0"/>
                <w:color w:val="auto"/>
              </w:rPr>
            </w:pPr>
            <w:r w:rsidRPr="006C5BB4">
              <w:rPr>
                <w:b w:val="0"/>
                <w:color w:val="auto"/>
              </w:rPr>
              <w:t>No new contracts for consumers</w:t>
            </w:r>
          </w:p>
        </w:tc>
        <w:tc>
          <w:tcPr>
            <w:tcW w:w="4081" w:type="dxa"/>
            <w:vMerge/>
            <w:shd w:val="clear" w:color="auto" w:fill="CCECFF"/>
          </w:tcPr>
          <w:p w:rsidR="00AC7C6A" w:rsidRPr="008F7EF4" w:rsidRDefault="00AC7C6A" w:rsidP="007C729B">
            <w:pPr>
              <w:pStyle w:val="NoSpacing"/>
              <w:cnfStyle w:val="000000000000" w:firstRow="0" w:lastRow="0" w:firstColumn="0" w:lastColumn="0" w:oddVBand="0" w:evenVBand="0" w:oddHBand="0" w:evenHBand="0" w:firstRowFirstColumn="0" w:firstRowLastColumn="0" w:lastRowFirstColumn="0" w:lastRowLastColumn="0"/>
            </w:pPr>
          </w:p>
        </w:tc>
      </w:tr>
    </w:tbl>
    <w:p w:rsidR="00AC7C6A" w:rsidRDefault="000A212E" w:rsidP="007C729B">
      <w:pPr>
        <w:pStyle w:val="Heading4"/>
      </w:pPr>
      <w:r w:rsidRPr="00F453C4">
        <w:rPr>
          <w:rFonts w:ascii="Calibri" w:hAnsi="Calibri"/>
          <w:b w:val="0"/>
          <w:noProof/>
        </w:rPr>
        <mc:AlternateContent>
          <mc:Choice Requires="wps">
            <w:drawing>
              <wp:anchor distT="0" distB="0" distL="114300" distR="114300" simplePos="0" relativeHeight="251658247" behindDoc="0" locked="0" layoutInCell="1" allowOverlap="1" wp14:anchorId="58922618" wp14:editId="79CC4473">
                <wp:simplePos x="0" y="0"/>
                <wp:positionH relativeFrom="margin">
                  <wp:align>right</wp:align>
                </wp:positionH>
                <wp:positionV relativeFrom="paragraph">
                  <wp:posOffset>243205</wp:posOffset>
                </wp:positionV>
                <wp:extent cx="3079115" cy="4762500"/>
                <wp:effectExtent l="0" t="0" r="2603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31" cy="4762500"/>
                        </a:xfrm>
                        <a:prstGeom prst="rect">
                          <a:avLst/>
                        </a:prstGeom>
                        <a:solidFill>
                          <a:schemeClr val="accent2">
                            <a:lumMod val="20000"/>
                            <a:lumOff val="80000"/>
                          </a:schemeClr>
                        </a:solidFill>
                        <a:ln w="9525">
                          <a:solidFill>
                            <a:schemeClr val="accent2"/>
                          </a:solidFill>
                          <a:miter lim="800000"/>
                          <a:headEnd/>
                          <a:tailEnd/>
                        </a:ln>
                      </wps:spPr>
                      <wps:txbx>
                        <w:txbxContent>
                          <w:p w:rsidR="005759F0" w:rsidRPr="000A212E" w:rsidRDefault="005759F0" w:rsidP="00833084">
                            <w:pPr>
                              <w:jc w:val="left"/>
                              <w:rPr>
                                <w:rFonts w:ascii="Calibri" w:hAnsi="Calibri"/>
                                <w:b/>
                                <w:smallCaps/>
                                <w:color w:val="3E5587"/>
                                <w:szCs w:val="24"/>
                              </w:rPr>
                            </w:pPr>
                            <w:r w:rsidRPr="000A212E">
                              <w:rPr>
                                <w:rFonts w:ascii="Calibri" w:hAnsi="Calibri"/>
                                <w:b/>
                                <w:smallCaps/>
                                <w:color w:val="3E5587"/>
                                <w:szCs w:val="24"/>
                              </w:rPr>
                              <w:t>Scaling Up Can Drive Costs Down</w:t>
                            </w:r>
                          </w:p>
                          <w:p w:rsidR="005759F0" w:rsidRPr="000A212E" w:rsidRDefault="005759F0" w:rsidP="00833084">
                            <w:pPr>
                              <w:jc w:val="left"/>
                              <w:rPr>
                                <w:rFonts w:ascii="Calibri" w:hAnsi="Calibri"/>
                                <w:i/>
                                <w:sz w:val="20"/>
                              </w:rPr>
                            </w:pPr>
                            <w:r w:rsidRPr="000A212E">
                              <w:rPr>
                                <w:rFonts w:ascii="Calibri" w:hAnsi="Calibri"/>
                                <w:sz w:val="20"/>
                              </w:rPr>
                              <w:t xml:space="preserve">The size of a PV system affects its cost. </w:t>
                            </w:r>
                            <w:r w:rsidRPr="000A212E">
                              <w:rPr>
                                <w:rFonts w:ascii="Calibri" w:hAnsi="Calibri"/>
                                <w:color w:val="000000"/>
                                <w:sz w:val="20"/>
                              </w:rPr>
                              <w:t>The table below assumes a typical location (</w:t>
                            </w:r>
                            <w:r w:rsidRPr="000A212E">
                              <w:rPr>
                                <w:rFonts w:ascii="Calibri" w:hAnsi="Calibri"/>
                                <w:sz w:val="20"/>
                              </w:rPr>
                              <w:t>Kansas City</w:t>
                            </w:r>
                            <w:r>
                              <w:rPr>
                                <w:rFonts w:ascii="Calibri" w:hAnsi="Calibri"/>
                                <w:sz w:val="20"/>
                              </w:rPr>
                              <w:t>, MO</w:t>
                            </w:r>
                            <w:r w:rsidRPr="000A212E">
                              <w:rPr>
                                <w:rFonts w:ascii="Calibri" w:hAnsi="Calibri"/>
                                <w:sz w:val="20"/>
                              </w:rPr>
                              <w:t xml:space="preserve">) </w:t>
                            </w:r>
                            <w:r w:rsidRPr="000A212E">
                              <w:rPr>
                                <w:rFonts w:ascii="Calibri" w:hAnsi="Calibri"/>
                                <w:color w:val="000000"/>
                                <w:sz w:val="20"/>
                              </w:rPr>
                              <w:t>in the continental United States, a 25-year useful life, and an average cost of financing. Depending on specific location, details of financial costs</w:t>
                            </w:r>
                            <w:r>
                              <w:rPr>
                                <w:rFonts w:ascii="Calibri" w:hAnsi="Calibri"/>
                                <w:color w:val="000000"/>
                                <w:sz w:val="20"/>
                              </w:rPr>
                              <w:t>,</w:t>
                            </w:r>
                            <w:r w:rsidRPr="000A212E">
                              <w:rPr>
                                <w:rFonts w:ascii="Calibri" w:hAnsi="Calibri"/>
                                <w:color w:val="000000"/>
                                <w:sz w:val="20"/>
                              </w:rPr>
                              <w:t xml:space="preserve"> and expected useful life, levelized energy costs could be 30</w:t>
                            </w:r>
                            <w:r>
                              <w:rPr>
                                <w:rFonts w:ascii="Calibri" w:hAnsi="Calibri"/>
                                <w:color w:val="000000"/>
                                <w:sz w:val="20"/>
                              </w:rPr>
                              <w:t>%</w:t>
                            </w:r>
                            <w:r w:rsidRPr="000A212E">
                              <w:rPr>
                                <w:rFonts w:ascii="Calibri" w:hAnsi="Calibri"/>
                                <w:color w:val="000000"/>
                                <w:sz w:val="20"/>
                              </w:rPr>
                              <w:t xml:space="preserve"> lower or 50</w:t>
                            </w:r>
                            <w:r>
                              <w:rPr>
                                <w:rFonts w:ascii="Calibri" w:hAnsi="Calibri"/>
                                <w:color w:val="000000"/>
                                <w:sz w:val="20"/>
                              </w:rPr>
                              <w:t>%</w:t>
                            </w:r>
                            <w:r w:rsidRPr="000A212E">
                              <w:rPr>
                                <w:rFonts w:ascii="Calibri" w:hAnsi="Calibri"/>
                                <w:color w:val="000000"/>
                                <w:sz w:val="20"/>
                              </w:rPr>
                              <w:t xml:space="preserve"> higher based on scale alone. </w:t>
                            </w:r>
                            <w:r w:rsidRPr="000A212E">
                              <w:rPr>
                                <w:rFonts w:ascii="Calibri" w:hAnsi="Calibri"/>
                                <w:i/>
                                <w:color w:val="000000"/>
                                <w:sz w:val="20"/>
                              </w:rPr>
                              <w:t xml:space="preserve">Note: </w:t>
                            </w:r>
                            <w:r w:rsidRPr="000A212E">
                              <w:rPr>
                                <w:rFonts w:ascii="Calibri" w:hAnsi="Calibri"/>
                                <w:i/>
                                <w:sz w:val="20"/>
                              </w:rPr>
                              <w:t>Land acquisition costs are not included.</w:t>
                            </w:r>
                          </w:p>
                          <w:p w:rsidR="005759F0" w:rsidRPr="000A212E" w:rsidRDefault="005759F0" w:rsidP="00833084">
                            <w:pPr>
                              <w:jc w:val="left"/>
                              <w:rPr>
                                <w:rFonts w:ascii="Calibri" w:hAnsi="Calibri"/>
                                <w:sz w:val="20"/>
                              </w:rPr>
                            </w:pPr>
                            <w:r w:rsidRPr="000A212E">
                              <w:rPr>
                                <w:rFonts w:ascii="Calibri" w:hAnsi="Calibri"/>
                                <w:sz w:val="20"/>
                              </w:rPr>
                              <w:t>(Output based on NRECA’s Solar Cost and Financing Screening Tool, available at</w:t>
                            </w:r>
                            <w:r>
                              <w:rPr>
                                <w:rFonts w:ascii="Calibri" w:hAnsi="Calibri"/>
                                <w:sz w:val="20"/>
                              </w:rPr>
                              <w:t>:</w:t>
                            </w:r>
                            <w:r w:rsidRPr="000A212E">
                              <w:rPr>
                                <w:rFonts w:ascii="Calibri" w:hAnsi="Calibri"/>
                                <w:sz w:val="20"/>
                              </w:rPr>
                              <w:t xml:space="preserve"> </w:t>
                            </w:r>
                            <w:hyperlink r:id="rId16" w:history="1">
                              <w:r w:rsidRPr="00EE33D3">
                                <w:rPr>
                                  <w:rStyle w:val="Hyperlink"/>
                                  <w:rFonts w:ascii="Calibri" w:eastAsiaTheme="majorEastAsia" w:hAnsi="Calibri"/>
                                  <w:sz w:val="20"/>
                                </w:rPr>
                                <w:t>www.nreca.coop/SUNDA</w:t>
                              </w:r>
                            </w:hyperlink>
                            <w:r>
                              <w:rPr>
                                <w:rStyle w:val="Hyperlink"/>
                                <w:rFonts w:ascii="Calibri" w:eastAsiaTheme="majorEastAsia" w:hAnsi="Calibri"/>
                                <w:sz w:val="20"/>
                              </w:rPr>
                              <w:t>.</w:t>
                            </w:r>
                            <w:r w:rsidRPr="000A212E">
                              <w:rPr>
                                <w:rFonts w:ascii="Calibri" w:hAnsi="Calibri"/>
                                <w:sz w:val="20"/>
                              </w:rPr>
                              <w:t xml:space="preserve">) </w:t>
                            </w:r>
                          </w:p>
                          <w:tbl>
                            <w:tblPr>
                              <w:tblStyle w:val="GridTable4-Accent31"/>
                              <w:tblW w:w="4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367"/>
                              <w:gridCol w:w="1983"/>
                            </w:tblGrid>
                            <w:tr w:rsidR="005759F0" w:rsidRPr="000A212E" w:rsidTr="00C25885">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631" w:type="dxa"/>
                                  <w:gridSpan w:val="3"/>
                                  <w:tcBorders>
                                    <w:top w:val="none" w:sz="0" w:space="0" w:color="auto"/>
                                    <w:left w:val="none" w:sz="0" w:space="0" w:color="auto"/>
                                    <w:bottom w:val="none" w:sz="0" w:space="0" w:color="auto"/>
                                    <w:right w:val="none" w:sz="0" w:space="0" w:color="auto"/>
                                  </w:tcBorders>
                                  <w:shd w:val="clear" w:color="auto" w:fill="auto"/>
                                  <w:noWrap/>
                                  <w:hideMark/>
                                </w:tcPr>
                                <w:p w:rsidR="005759F0" w:rsidRPr="00833084" w:rsidRDefault="005759F0" w:rsidP="00C25885">
                                  <w:pPr>
                                    <w:rPr>
                                      <w:rFonts w:ascii="Calibri" w:hAnsi="Calibri"/>
                                      <w:b w:val="0"/>
                                      <w:bCs w:val="0"/>
                                      <w:color w:val="1F497D"/>
                                      <w:u w:val="single"/>
                                    </w:rPr>
                                  </w:pPr>
                                  <w:r w:rsidRPr="00833084">
                                    <w:rPr>
                                      <w:rFonts w:ascii="Calibri" w:hAnsi="Calibri"/>
                                      <w:b w:val="0"/>
                                      <w:bCs w:val="0"/>
                                      <w:color w:val="1F497D"/>
                                      <w:u w:val="single"/>
                                    </w:rPr>
                                    <w:t>Scale Matters (Sample System Costs)</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tcBorders>
                                    <w:bottom w:val="single" w:sz="4" w:space="0" w:color="auto"/>
                                  </w:tcBorders>
                                  <w:shd w:val="clear" w:color="auto" w:fill="auto"/>
                                  <w:noWrap/>
                                  <w:hideMark/>
                                </w:tcPr>
                                <w:p w:rsidR="005759F0" w:rsidRPr="00554D27" w:rsidRDefault="005759F0" w:rsidP="00C25885">
                                  <w:pPr>
                                    <w:jc w:val="center"/>
                                    <w:rPr>
                                      <w:rFonts w:ascii="Calibri" w:hAnsi="Calibri"/>
                                      <w:bCs w:val="0"/>
                                      <w:color w:val="000000"/>
                                      <w:sz w:val="18"/>
                                    </w:rPr>
                                  </w:pPr>
                                  <w:r w:rsidRPr="00554D27">
                                    <w:rPr>
                                      <w:rFonts w:ascii="Calibri" w:hAnsi="Calibri"/>
                                      <w:bCs w:val="0"/>
                                      <w:color w:val="000000"/>
                                      <w:sz w:val="18"/>
                                    </w:rPr>
                                    <w:t>Array Size (AC)</w:t>
                                  </w:r>
                                </w:p>
                              </w:tc>
                              <w:tc>
                                <w:tcPr>
                                  <w:tcW w:w="1367" w:type="dxa"/>
                                  <w:tcBorders>
                                    <w:bottom w:val="single" w:sz="4" w:space="0" w:color="auto"/>
                                  </w:tcBorders>
                                  <w:shd w:val="clear" w:color="auto" w:fill="auto"/>
                                  <w:noWrap/>
                                  <w:hideMark/>
                                </w:tcPr>
                                <w:p w:rsidR="005759F0" w:rsidRPr="00554D27"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r w:rsidRPr="00554D27">
                                    <w:rPr>
                                      <w:rFonts w:ascii="Calibri" w:hAnsi="Calibri"/>
                                      <w:b/>
                                      <w:bCs/>
                                      <w:color w:val="000000"/>
                                      <w:sz w:val="18"/>
                                    </w:rPr>
                                    <w:t>Installed Costs</w:t>
                                  </w:r>
                                </w:p>
                              </w:tc>
                              <w:tc>
                                <w:tcPr>
                                  <w:tcW w:w="1983" w:type="dxa"/>
                                  <w:tcBorders>
                                    <w:bottom w:val="single" w:sz="4" w:space="0" w:color="auto"/>
                                  </w:tcBorders>
                                  <w:shd w:val="clear" w:color="auto" w:fill="auto"/>
                                  <w:noWrap/>
                                  <w:hideMark/>
                                </w:tcPr>
                                <w:p w:rsidR="005759F0" w:rsidRPr="00554D27"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r w:rsidRPr="00554D27">
                                    <w:rPr>
                                      <w:rFonts w:ascii="Calibri" w:hAnsi="Calibri"/>
                                      <w:b/>
                                      <w:bCs/>
                                      <w:color w:val="000000"/>
                                      <w:sz w:val="18"/>
                                    </w:rPr>
                                    <w:t xml:space="preserve">Levelized </w:t>
                                  </w:r>
                                  <w:r w:rsidRPr="00554D27">
                                    <w:rPr>
                                      <w:rFonts w:ascii="Calibri" w:hAnsi="Calibri"/>
                                      <w:b/>
                                      <w:bCs/>
                                      <w:color w:val="000000"/>
                                      <w:sz w:val="18"/>
                                    </w:rPr>
                                    <w:br/>
                                    <w:t>Cost of Energy</w:t>
                                  </w:r>
                                </w:p>
                              </w:tc>
                            </w:tr>
                            <w:tr w:rsidR="005759F0" w:rsidRPr="000A212E"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tcBorders>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50kW</w:t>
                                  </w:r>
                                </w:p>
                              </w:tc>
                              <w:tc>
                                <w:tcPr>
                                  <w:tcW w:w="1367" w:type="dxa"/>
                                  <w:tcBorders>
                                    <w:top w:val="single" w:sz="4" w:space="0" w:color="auto"/>
                                  </w:tcBorders>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$3.79/Wdc</w:t>
                                  </w:r>
                                </w:p>
                              </w:tc>
                              <w:tc>
                                <w:tcPr>
                                  <w:tcW w:w="1983" w:type="dxa"/>
                                  <w:tcBorders>
                                    <w:top w:val="single" w:sz="4" w:space="0" w:color="auto"/>
                                  </w:tcBorders>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 ¢/kWh</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100kW</w:t>
                                  </w:r>
                                </w:p>
                              </w:tc>
                              <w:tc>
                                <w:tcPr>
                                  <w:tcW w:w="1367"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$2.73/Wdc</w:t>
                                  </w:r>
                                </w:p>
                              </w:tc>
                              <w:tc>
                                <w:tcPr>
                                  <w:tcW w:w="1983"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12.0 ¢/kWh</w:t>
                                  </w:r>
                                </w:p>
                              </w:tc>
                            </w:tr>
                            <w:tr w:rsidR="005759F0" w:rsidRPr="000A212E"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250kw</w:t>
                                  </w:r>
                                </w:p>
                              </w:tc>
                              <w:tc>
                                <w:tcPr>
                                  <w:tcW w:w="1367"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$2.00/Wdc</w:t>
                                  </w:r>
                                </w:p>
                              </w:tc>
                              <w:tc>
                                <w:tcPr>
                                  <w:tcW w:w="1983"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9.0 ¢/kWh</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500kW</w:t>
                                  </w:r>
                                </w:p>
                              </w:tc>
                              <w:tc>
                                <w:tcPr>
                                  <w:tcW w:w="1367"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$1.76/Wdc</w:t>
                                  </w:r>
                                </w:p>
                              </w:tc>
                              <w:tc>
                                <w:tcPr>
                                  <w:tcW w:w="1983"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8.0 ¢/kWh</w:t>
                                  </w:r>
                                </w:p>
                              </w:tc>
                            </w:tr>
                            <w:tr w:rsidR="005759F0" w:rsidRPr="000A212E"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1</w:t>
                                  </w:r>
                                  <w:r>
                                    <w:rPr>
                                      <w:rFonts w:ascii="Calibri" w:hAnsi="Calibri"/>
                                      <w:b w:val="0"/>
                                      <w:color w:val="000000"/>
                                      <w:sz w:val="20"/>
                                    </w:rPr>
                                    <w:t>,</w:t>
                                  </w:r>
                                  <w:r w:rsidRPr="000A212E">
                                    <w:rPr>
                                      <w:rFonts w:ascii="Calibri" w:hAnsi="Calibri"/>
                                      <w:b w:val="0"/>
                                      <w:color w:val="000000"/>
                                      <w:sz w:val="20"/>
                                    </w:rPr>
                                    <w:t>000kW</w:t>
                                  </w:r>
                                </w:p>
                              </w:tc>
                              <w:tc>
                                <w:tcPr>
                                  <w:tcW w:w="1367"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$1.64/Wdc</w:t>
                                  </w:r>
                                </w:p>
                              </w:tc>
                              <w:tc>
                                <w:tcPr>
                                  <w:tcW w:w="1983"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7.5 ¢/kWh</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2MW</w:t>
                                  </w:r>
                                </w:p>
                              </w:tc>
                              <w:tc>
                                <w:tcPr>
                                  <w:tcW w:w="1367"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$1.58/Wdc</w:t>
                                  </w:r>
                                </w:p>
                              </w:tc>
                              <w:tc>
                                <w:tcPr>
                                  <w:tcW w:w="1983"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7.3 ¢/kWh</w:t>
                                  </w:r>
                                </w:p>
                              </w:tc>
                            </w:tr>
                            <w:tr w:rsidR="005759F0" w:rsidRPr="000A212E" w:rsidTr="00C25885">
                              <w:trPr>
                                <w:trHeight w:val="320"/>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5MW</w:t>
                                  </w:r>
                                </w:p>
                              </w:tc>
                              <w:tc>
                                <w:tcPr>
                                  <w:tcW w:w="1367"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$1.55/Wdc</w:t>
                                  </w:r>
                                </w:p>
                              </w:tc>
                              <w:tc>
                                <w:tcPr>
                                  <w:tcW w:w="1983"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7.1 ¢/kWh</w:t>
                                  </w:r>
                                </w:p>
                              </w:tc>
                            </w:tr>
                          </w:tbl>
                          <w:p w:rsidR="005759F0" w:rsidRPr="000A212E" w:rsidRDefault="005759F0" w:rsidP="00AC7C6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1.25pt;margin-top:19.15pt;width:242.45pt;height:37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" fillcolor="#deeaf6 [661]" strokecolor="#5b9bd5 [3205]">
                <v:textbox>
                  <w:txbxContent>
                    <w:p w:rsidR="005759F0" w:rsidRPr="000A212E" w:rsidRDefault="005759F0" w:rsidP="00833084">
                      <w:pPr>
                        <w:jc w:val="left"/>
                        <w:rPr>
                          <w:rFonts w:ascii="Calibri" w:hAnsi="Calibri"/>
                          <w:b/>
                          <w:smallCaps/>
                          <w:color w:val="3E5587"/>
                          <w:szCs w:val="24"/>
                        </w:rPr>
                      </w:pPr>
                      <w:r w:rsidRPr="000A212E">
                        <w:rPr>
                          <w:rFonts w:ascii="Calibri" w:hAnsi="Calibri"/>
                          <w:b/>
                          <w:smallCaps/>
                          <w:color w:val="3E5587"/>
                          <w:szCs w:val="24"/>
                        </w:rPr>
                        <w:t>Scaling Up Can Drive Costs Down</w:t>
                      </w:r>
                    </w:p>
                    <w:p w:rsidR="005759F0" w:rsidRPr="000A212E" w:rsidRDefault="005759F0" w:rsidP="00833084">
                      <w:pPr>
                        <w:jc w:val="left"/>
                        <w:rPr>
                          <w:rFonts w:ascii="Calibri" w:hAnsi="Calibri"/>
                          <w:i/>
                          <w:sz w:val="20"/>
                        </w:rPr>
                      </w:pPr>
                      <w:r w:rsidRPr="000A212E">
                        <w:rPr>
                          <w:rFonts w:ascii="Calibri" w:hAnsi="Calibri"/>
                          <w:sz w:val="20"/>
                        </w:rPr>
                        <w:t xml:space="preserve">The size of a PV system affects its cost. </w:t>
                      </w:r>
                      <w:r w:rsidRPr="000A212E">
                        <w:rPr>
                          <w:rFonts w:ascii="Calibri" w:hAnsi="Calibri"/>
                          <w:color w:val="000000"/>
                          <w:sz w:val="20"/>
                        </w:rPr>
                        <w:t>The table below assumes a typical location (</w:t>
                      </w:r>
                      <w:r w:rsidRPr="000A212E">
                        <w:rPr>
                          <w:rFonts w:ascii="Calibri" w:hAnsi="Calibri"/>
                          <w:sz w:val="20"/>
                        </w:rPr>
                        <w:t>Kansas City</w:t>
                      </w:r>
                      <w:r>
                        <w:rPr>
                          <w:rFonts w:ascii="Calibri" w:hAnsi="Calibri"/>
                          <w:sz w:val="20"/>
                        </w:rPr>
                        <w:t>, MO</w:t>
                      </w:r>
                      <w:r w:rsidRPr="000A212E">
                        <w:rPr>
                          <w:rFonts w:ascii="Calibri" w:hAnsi="Calibri"/>
                          <w:sz w:val="20"/>
                        </w:rPr>
                        <w:t xml:space="preserve">) </w:t>
                      </w:r>
                      <w:r w:rsidRPr="000A212E">
                        <w:rPr>
                          <w:rFonts w:ascii="Calibri" w:hAnsi="Calibri"/>
                          <w:color w:val="000000"/>
                          <w:sz w:val="20"/>
                        </w:rPr>
                        <w:t>in the continental United States, a 25-year useful life, and an average cost of financing. Depending on specific location, details of financial costs</w:t>
                      </w:r>
                      <w:r>
                        <w:rPr>
                          <w:rFonts w:ascii="Calibri" w:hAnsi="Calibri"/>
                          <w:color w:val="000000"/>
                          <w:sz w:val="20"/>
                        </w:rPr>
                        <w:t>,</w:t>
                      </w:r>
                      <w:r w:rsidRPr="000A212E">
                        <w:rPr>
                          <w:rFonts w:ascii="Calibri" w:hAnsi="Calibri"/>
                          <w:color w:val="000000"/>
                          <w:sz w:val="20"/>
                        </w:rPr>
                        <w:t xml:space="preserve"> and expected useful life, levelized energy costs could be 30</w:t>
                      </w:r>
                      <w:r>
                        <w:rPr>
                          <w:rFonts w:ascii="Calibri" w:hAnsi="Calibri"/>
                          <w:color w:val="000000"/>
                          <w:sz w:val="20"/>
                        </w:rPr>
                        <w:t>%</w:t>
                      </w:r>
                      <w:r w:rsidRPr="000A212E">
                        <w:rPr>
                          <w:rFonts w:ascii="Calibri" w:hAnsi="Calibri"/>
                          <w:color w:val="000000"/>
                          <w:sz w:val="20"/>
                        </w:rPr>
                        <w:t xml:space="preserve"> lower or 50</w:t>
                      </w:r>
                      <w:r>
                        <w:rPr>
                          <w:rFonts w:ascii="Calibri" w:hAnsi="Calibri"/>
                          <w:color w:val="000000"/>
                          <w:sz w:val="20"/>
                        </w:rPr>
                        <w:t>%</w:t>
                      </w:r>
                      <w:r w:rsidRPr="000A212E">
                        <w:rPr>
                          <w:rFonts w:ascii="Calibri" w:hAnsi="Calibri"/>
                          <w:color w:val="000000"/>
                          <w:sz w:val="20"/>
                        </w:rPr>
                        <w:t xml:space="preserve"> higher based on scale alone. </w:t>
                      </w:r>
                      <w:r w:rsidRPr="000A212E">
                        <w:rPr>
                          <w:rFonts w:ascii="Calibri" w:hAnsi="Calibri"/>
                          <w:i/>
                          <w:color w:val="000000"/>
                          <w:sz w:val="20"/>
                        </w:rPr>
                        <w:t xml:space="preserve">Note: </w:t>
                      </w:r>
                      <w:r w:rsidRPr="000A212E">
                        <w:rPr>
                          <w:rFonts w:ascii="Calibri" w:hAnsi="Calibri"/>
                          <w:i/>
                          <w:sz w:val="20"/>
                        </w:rPr>
                        <w:t>Land acquisition costs are not included.</w:t>
                      </w:r>
                    </w:p>
                    <w:p w:rsidR="005759F0" w:rsidRPr="000A212E" w:rsidRDefault="005759F0" w:rsidP="00833084">
                      <w:pPr>
                        <w:jc w:val="left"/>
                        <w:rPr>
                          <w:rFonts w:ascii="Calibri" w:hAnsi="Calibri"/>
                          <w:sz w:val="20"/>
                        </w:rPr>
                      </w:pPr>
                      <w:r w:rsidRPr="000A212E">
                        <w:rPr>
                          <w:rFonts w:ascii="Calibri" w:hAnsi="Calibri"/>
                          <w:sz w:val="20"/>
                        </w:rPr>
                        <w:t>(Output based on NRECA’s Solar Cost and Financing Screening Tool, available at</w:t>
                      </w:r>
                      <w:r>
                        <w:rPr>
                          <w:rFonts w:ascii="Calibri" w:hAnsi="Calibri"/>
                          <w:sz w:val="20"/>
                        </w:rPr>
                        <w:t>:</w:t>
                      </w:r>
                      <w:r w:rsidRPr="000A212E">
                        <w:rPr>
                          <w:rFonts w:ascii="Calibri" w:hAnsi="Calibri"/>
                          <w:sz w:val="20"/>
                        </w:rPr>
                        <w:t xml:space="preserve"> </w:t>
                      </w:r>
                      <w:hyperlink r:id="rId17" w:history="1">
                        <w:r w:rsidRPr="00EE33D3">
                          <w:rPr>
                            <w:rStyle w:val="Hyperlink"/>
                            <w:rFonts w:ascii="Calibri" w:eastAsiaTheme="majorEastAsia" w:hAnsi="Calibri"/>
                            <w:sz w:val="20"/>
                          </w:rPr>
                          <w:t>www.nreca.coop/SUNDA</w:t>
                        </w:r>
                      </w:hyperlink>
                      <w:r>
                        <w:rPr>
                          <w:rStyle w:val="Hyperlink"/>
                          <w:rFonts w:ascii="Calibri" w:eastAsiaTheme="majorEastAsia" w:hAnsi="Calibri"/>
                          <w:sz w:val="20"/>
                        </w:rPr>
                        <w:t>.</w:t>
                      </w:r>
                      <w:r w:rsidRPr="000A212E">
                        <w:rPr>
                          <w:rFonts w:ascii="Calibri" w:hAnsi="Calibri"/>
                          <w:sz w:val="20"/>
                        </w:rPr>
                        <w:t xml:space="preserve">) </w:t>
                      </w:r>
                    </w:p>
                    <w:tbl>
                      <w:tblPr>
                        <w:tblStyle w:val="GridTable4-Accent31"/>
                        <w:tblW w:w="4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367"/>
                        <w:gridCol w:w="1983"/>
                      </w:tblGrid>
                      <w:tr w:rsidR="005759F0" w:rsidRPr="000A212E" w:rsidTr="00C25885">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631" w:type="dxa"/>
                            <w:gridSpan w:val="3"/>
                            <w:tcBorders>
                              <w:top w:val="none" w:sz="0" w:space="0" w:color="auto"/>
                              <w:left w:val="none" w:sz="0" w:space="0" w:color="auto"/>
                              <w:bottom w:val="none" w:sz="0" w:space="0" w:color="auto"/>
                              <w:right w:val="none" w:sz="0" w:space="0" w:color="auto"/>
                            </w:tcBorders>
                            <w:shd w:val="clear" w:color="auto" w:fill="auto"/>
                            <w:noWrap/>
                            <w:hideMark/>
                          </w:tcPr>
                          <w:p w:rsidR="005759F0" w:rsidRPr="00833084" w:rsidRDefault="005759F0" w:rsidP="00C25885">
                            <w:pPr>
                              <w:rPr>
                                <w:rFonts w:ascii="Calibri" w:hAnsi="Calibri"/>
                                <w:b w:val="0"/>
                                <w:bCs w:val="0"/>
                                <w:color w:val="1F497D"/>
                                <w:u w:val="single"/>
                              </w:rPr>
                            </w:pPr>
                            <w:r w:rsidRPr="00833084">
                              <w:rPr>
                                <w:rFonts w:ascii="Calibri" w:hAnsi="Calibri"/>
                                <w:b w:val="0"/>
                                <w:bCs w:val="0"/>
                                <w:color w:val="1F497D"/>
                                <w:u w:val="single"/>
                              </w:rPr>
                              <w:t>Scale Matters (Sample System Costs)</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tcBorders>
                              <w:bottom w:val="single" w:sz="4" w:space="0" w:color="auto"/>
                            </w:tcBorders>
                            <w:shd w:val="clear" w:color="auto" w:fill="auto"/>
                            <w:noWrap/>
                            <w:hideMark/>
                          </w:tcPr>
                          <w:p w:rsidR="005759F0" w:rsidRPr="00554D27" w:rsidRDefault="005759F0" w:rsidP="00C25885">
                            <w:pPr>
                              <w:jc w:val="center"/>
                              <w:rPr>
                                <w:rFonts w:ascii="Calibri" w:hAnsi="Calibri"/>
                                <w:bCs w:val="0"/>
                                <w:color w:val="000000"/>
                                <w:sz w:val="18"/>
                              </w:rPr>
                            </w:pPr>
                            <w:r w:rsidRPr="00554D27">
                              <w:rPr>
                                <w:rFonts w:ascii="Calibri" w:hAnsi="Calibri"/>
                                <w:bCs w:val="0"/>
                                <w:color w:val="000000"/>
                                <w:sz w:val="18"/>
                              </w:rPr>
                              <w:t>Array Size (AC)</w:t>
                            </w:r>
                          </w:p>
                        </w:tc>
                        <w:tc>
                          <w:tcPr>
                            <w:tcW w:w="1367" w:type="dxa"/>
                            <w:tcBorders>
                              <w:bottom w:val="single" w:sz="4" w:space="0" w:color="auto"/>
                            </w:tcBorders>
                            <w:shd w:val="clear" w:color="auto" w:fill="auto"/>
                            <w:noWrap/>
                            <w:hideMark/>
                          </w:tcPr>
                          <w:p w:rsidR="005759F0" w:rsidRPr="00554D27"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r w:rsidRPr="00554D27">
                              <w:rPr>
                                <w:rFonts w:ascii="Calibri" w:hAnsi="Calibri"/>
                                <w:b/>
                                <w:bCs/>
                                <w:color w:val="000000"/>
                                <w:sz w:val="18"/>
                              </w:rPr>
                              <w:t>Installed Costs</w:t>
                            </w:r>
                          </w:p>
                        </w:tc>
                        <w:tc>
                          <w:tcPr>
                            <w:tcW w:w="1983" w:type="dxa"/>
                            <w:tcBorders>
                              <w:bottom w:val="single" w:sz="4" w:space="0" w:color="auto"/>
                            </w:tcBorders>
                            <w:shd w:val="clear" w:color="auto" w:fill="auto"/>
                            <w:noWrap/>
                            <w:hideMark/>
                          </w:tcPr>
                          <w:p w:rsidR="005759F0" w:rsidRPr="00554D27"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8"/>
                              </w:rPr>
                            </w:pPr>
                            <w:r w:rsidRPr="00554D27">
                              <w:rPr>
                                <w:rFonts w:ascii="Calibri" w:hAnsi="Calibri"/>
                                <w:b/>
                                <w:bCs/>
                                <w:color w:val="000000"/>
                                <w:sz w:val="18"/>
                              </w:rPr>
                              <w:t xml:space="preserve">Levelized </w:t>
                            </w:r>
                            <w:r w:rsidRPr="00554D27">
                              <w:rPr>
                                <w:rFonts w:ascii="Calibri" w:hAnsi="Calibri"/>
                                <w:b/>
                                <w:bCs/>
                                <w:color w:val="000000"/>
                                <w:sz w:val="18"/>
                              </w:rPr>
                              <w:br/>
                              <w:t>Cost of Energy</w:t>
                            </w:r>
                          </w:p>
                        </w:tc>
                      </w:tr>
                      <w:tr w:rsidR="005759F0" w:rsidRPr="000A212E"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tcBorders>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50kW</w:t>
                            </w:r>
                          </w:p>
                        </w:tc>
                        <w:tc>
                          <w:tcPr>
                            <w:tcW w:w="1367" w:type="dxa"/>
                            <w:tcBorders>
                              <w:top w:val="single" w:sz="4" w:space="0" w:color="auto"/>
                            </w:tcBorders>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$3.79/Wdc</w:t>
                            </w:r>
                          </w:p>
                        </w:tc>
                        <w:tc>
                          <w:tcPr>
                            <w:tcW w:w="1983" w:type="dxa"/>
                            <w:tcBorders>
                              <w:top w:val="single" w:sz="4" w:space="0" w:color="auto"/>
                            </w:tcBorders>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 ¢/kWh</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100kW</w:t>
                            </w:r>
                          </w:p>
                        </w:tc>
                        <w:tc>
                          <w:tcPr>
                            <w:tcW w:w="1367"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$2.73/Wdc</w:t>
                            </w:r>
                          </w:p>
                        </w:tc>
                        <w:tc>
                          <w:tcPr>
                            <w:tcW w:w="1983"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12.0 ¢/kWh</w:t>
                            </w:r>
                          </w:p>
                        </w:tc>
                      </w:tr>
                      <w:tr w:rsidR="005759F0" w:rsidRPr="000A212E"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250kw</w:t>
                            </w:r>
                          </w:p>
                        </w:tc>
                        <w:tc>
                          <w:tcPr>
                            <w:tcW w:w="1367"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$2.00/Wdc</w:t>
                            </w:r>
                          </w:p>
                        </w:tc>
                        <w:tc>
                          <w:tcPr>
                            <w:tcW w:w="1983"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9.0 ¢/kWh</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500kW</w:t>
                            </w:r>
                          </w:p>
                        </w:tc>
                        <w:tc>
                          <w:tcPr>
                            <w:tcW w:w="1367"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$1.76/Wdc</w:t>
                            </w:r>
                          </w:p>
                        </w:tc>
                        <w:tc>
                          <w:tcPr>
                            <w:tcW w:w="1983"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8.0 ¢/kWh</w:t>
                            </w:r>
                          </w:p>
                        </w:tc>
                      </w:tr>
                      <w:tr w:rsidR="005759F0" w:rsidRPr="000A212E" w:rsidTr="00C25885">
                        <w:trPr>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1</w:t>
                            </w:r>
                            <w:r>
                              <w:rPr>
                                <w:rFonts w:ascii="Calibri" w:hAnsi="Calibri"/>
                                <w:b w:val="0"/>
                                <w:color w:val="000000"/>
                                <w:sz w:val="20"/>
                              </w:rPr>
                              <w:t>,</w:t>
                            </w:r>
                            <w:r w:rsidRPr="000A212E">
                              <w:rPr>
                                <w:rFonts w:ascii="Calibri" w:hAnsi="Calibri"/>
                                <w:b w:val="0"/>
                                <w:color w:val="000000"/>
                                <w:sz w:val="20"/>
                              </w:rPr>
                              <w:t>000kW</w:t>
                            </w:r>
                          </w:p>
                        </w:tc>
                        <w:tc>
                          <w:tcPr>
                            <w:tcW w:w="1367"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$1.64/Wdc</w:t>
                            </w:r>
                          </w:p>
                        </w:tc>
                        <w:tc>
                          <w:tcPr>
                            <w:tcW w:w="1983"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7.5 ¢/kWh</w:t>
                            </w:r>
                          </w:p>
                        </w:tc>
                      </w:tr>
                      <w:tr w:rsidR="005759F0" w:rsidRPr="000A212E" w:rsidTr="00C2588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2MW</w:t>
                            </w:r>
                          </w:p>
                        </w:tc>
                        <w:tc>
                          <w:tcPr>
                            <w:tcW w:w="1367"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$1.58/Wdc</w:t>
                            </w:r>
                          </w:p>
                        </w:tc>
                        <w:tc>
                          <w:tcPr>
                            <w:tcW w:w="1983" w:type="dxa"/>
                            <w:shd w:val="clear" w:color="auto" w:fill="auto"/>
                            <w:noWrap/>
                            <w:hideMark/>
                          </w:tcPr>
                          <w:p w:rsidR="005759F0" w:rsidRPr="000A212E" w:rsidRDefault="005759F0" w:rsidP="00C2588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0A212E">
                              <w:rPr>
                                <w:rFonts w:ascii="Calibri" w:hAnsi="Calibri"/>
                                <w:color w:val="000000"/>
                                <w:sz w:val="20"/>
                              </w:rPr>
                              <w:t>7.3 ¢/kWh</w:t>
                            </w:r>
                          </w:p>
                        </w:tc>
                      </w:tr>
                      <w:tr w:rsidR="005759F0" w:rsidRPr="000A212E" w:rsidTr="00C25885">
                        <w:trPr>
                          <w:trHeight w:val="320"/>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noWrap/>
                            <w:hideMark/>
                          </w:tcPr>
                          <w:p w:rsidR="005759F0" w:rsidRPr="000A212E" w:rsidRDefault="005759F0" w:rsidP="00C25885">
                            <w:pPr>
                              <w:jc w:val="center"/>
                              <w:rPr>
                                <w:rFonts w:ascii="Calibri" w:hAnsi="Calibri"/>
                                <w:b w:val="0"/>
                                <w:color w:val="000000"/>
                                <w:sz w:val="20"/>
                              </w:rPr>
                            </w:pPr>
                            <w:r w:rsidRPr="000A212E">
                              <w:rPr>
                                <w:rFonts w:ascii="Calibri" w:hAnsi="Calibri"/>
                                <w:b w:val="0"/>
                                <w:color w:val="000000"/>
                                <w:sz w:val="20"/>
                              </w:rPr>
                              <w:t>5MW</w:t>
                            </w:r>
                          </w:p>
                        </w:tc>
                        <w:tc>
                          <w:tcPr>
                            <w:tcW w:w="1367"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$1.55/Wdc</w:t>
                            </w:r>
                          </w:p>
                        </w:tc>
                        <w:tc>
                          <w:tcPr>
                            <w:tcW w:w="1983" w:type="dxa"/>
                            <w:shd w:val="clear" w:color="auto" w:fill="auto"/>
                            <w:noWrap/>
                            <w:hideMark/>
                          </w:tcPr>
                          <w:p w:rsidR="005759F0" w:rsidRPr="000A212E" w:rsidRDefault="005759F0" w:rsidP="00C2588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A212E">
                              <w:rPr>
                                <w:rFonts w:ascii="Calibri" w:hAnsi="Calibri"/>
                                <w:color w:val="000000"/>
                                <w:sz w:val="20"/>
                              </w:rPr>
                              <w:t>7.1 ¢/kWh</w:t>
                            </w:r>
                          </w:p>
                        </w:tc>
                      </w:tr>
                    </w:tbl>
                    <w:p w:rsidR="005759F0" w:rsidRPr="000A212E" w:rsidRDefault="005759F0" w:rsidP="00AC7C6A">
                      <w:pPr>
                        <w:rPr>
                          <w:sz w:val="20"/>
                        </w:rPr>
                      </w:pPr>
                    </w:p>
                  </w:txbxContent>
                </v:textbox>
                <w10:wrap type="square" anchorx="margin"/>
              </v:shape>
            </w:pict>
          </mc:Fallback>
        </mc:AlternateContent>
      </w:r>
      <w:r w:rsidR="00AC7C6A">
        <w:t xml:space="preserve">Choosing the </w:t>
      </w:r>
      <w:r w:rsidR="00F73CB3">
        <w:t xml:space="preserve">model </w:t>
      </w:r>
      <w:r w:rsidR="00AC7C6A">
        <w:t>that works for your co</w:t>
      </w:r>
      <w:r w:rsidR="00F73CB3">
        <w:t>-</w:t>
      </w:r>
      <w:r w:rsidR="00AC7C6A">
        <w:t>op</w:t>
      </w:r>
    </w:p>
    <w:p w:rsidR="00AC7C6A" w:rsidRDefault="00AC7C6A" w:rsidP="007C729B">
      <w:pPr>
        <w:pStyle w:val="NoSpacing"/>
        <w:spacing w:line="276" w:lineRule="auto"/>
      </w:pPr>
      <w:r>
        <w:t>Work with staff to select the criteria that will drive this decision. It should reflect the rationale, intent</w:t>
      </w:r>
      <w:r w:rsidR="00F73CB3">
        <w:t>,</w:t>
      </w:r>
      <w:r>
        <w:t xml:space="preserve"> and value proposition to the </w:t>
      </w:r>
      <w:r w:rsidR="0052337D">
        <w:t>member-consumer</w:t>
      </w:r>
      <w:r>
        <w:t>ship.</w:t>
      </w:r>
    </w:p>
    <w:p w:rsidR="000A212E" w:rsidRDefault="000A212E" w:rsidP="007C729B">
      <w:pPr>
        <w:pStyle w:val="NoSpacing"/>
      </w:pPr>
    </w:p>
    <w:p w:rsidR="00EF5E0D" w:rsidRDefault="00EF5E0D" w:rsidP="007C729B">
      <w:pPr>
        <w:pStyle w:val="NoSpacing"/>
      </w:pPr>
      <w:r>
        <w:t>Consider the following factors in the selection of a model:</w:t>
      </w:r>
    </w:p>
    <w:p w:rsidR="00AC7C6A" w:rsidRDefault="00AC7C6A" w:rsidP="007C5CAB">
      <w:pPr>
        <w:pStyle w:val="NoSpacing"/>
        <w:numPr>
          <w:ilvl w:val="1"/>
          <w:numId w:val="30"/>
        </w:numPr>
        <w:ind w:left="720"/>
      </w:pPr>
      <w:r>
        <w:t xml:space="preserve">Will your project </w:t>
      </w:r>
      <w:r w:rsidR="0014786F">
        <w:t>involve third parties</w:t>
      </w:r>
      <w:r>
        <w:t>?</w:t>
      </w:r>
    </w:p>
    <w:p w:rsidR="00AC7C6A" w:rsidRDefault="00AC7C6A" w:rsidP="007C5CAB">
      <w:pPr>
        <w:pStyle w:val="NoSpacing"/>
        <w:numPr>
          <w:ilvl w:val="1"/>
          <w:numId w:val="30"/>
        </w:numPr>
        <w:ind w:left="720"/>
      </w:pPr>
      <w:r>
        <w:t xml:space="preserve">What best serves the </w:t>
      </w:r>
      <w:r w:rsidR="0052337D">
        <w:t>member-consumer</w:t>
      </w:r>
      <w:r>
        <w:t>ship?</w:t>
      </w:r>
    </w:p>
    <w:p w:rsidR="00AC7C6A" w:rsidRDefault="00AC7C6A" w:rsidP="007C5CAB">
      <w:pPr>
        <w:pStyle w:val="NoSpacing"/>
        <w:numPr>
          <w:ilvl w:val="1"/>
          <w:numId w:val="30"/>
        </w:numPr>
        <w:ind w:left="720"/>
      </w:pPr>
      <w:r>
        <w:t>What is the tolerance for financial or reputational risk?</w:t>
      </w:r>
    </w:p>
    <w:p w:rsidR="00AC7C6A" w:rsidRDefault="00AC7C6A" w:rsidP="007C5CAB">
      <w:pPr>
        <w:pStyle w:val="NoSpacing"/>
        <w:numPr>
          <w:ilvl w:val="1"/>
          <w:numId w:val="30"/>
        </w:numPr>
        <w:ind w:left="720"/>
      </w:pPr>
      <w:r>
        <w:t>Do you already have land available?</w:t>
      </w:r>
    </w:p>
    <w:p w:rsidR="00AC7C6A" w:rsidRDefault="00AC7C6A" w:rsidP="007C5CAB">
      <w:pPr>
        <w:pStyle w:val="NoSpacing"/>
        <w:numPr>
          <w:ilvl w:val="1"/>
          <w:numId w:val="30"/>
        </w:numPr>
        <w:ind w:left="720"/>
      </w:pPr>
      <w:r>
        <w:t xml:space="preserve">How </w:t>
      </w:r>
      <w:r w:rsidR="00397A10">
        <w:t xml:space="preserve">many </w:t>
      </w:r>
      <w:r>
        <w:t>financial and/or human resources are you willing to dedicate to this program?</w:t>
      </w:r>
    </w:p>
    <w:p w:rsidR="00AC7C6A" w:rsidRDefault="00AC7C6A" w:rsidP="007C729B">
      <w:pPr>
        <w:pStyle w:val="NoSpacing"/>
      </w:pPr>
    </w:p>
    <w:p w:rsidR="00AC7C6A" w:rsidRDefault="00AC7C6A" w:rsidP="007C729B">
      <w:pPr>
        <w:pStyle w:val="NoSpacing"/>
      </w:pPr>
      <w:r>
        <w:t>Additional considerations staff should address</w:t>
      </w:r>
      <w:r w:rsidR="00397A10">
        <w:t xml:space="preserve"> </w:t>
      </w:r>
      <w:r w:rsidR="007A7C11">
        <w:t xml:space="preserve">include </w:t>
      </w:r>
      <w:r w:rsidR="00397A10">
        <w:t>the following</w:t>
      </w:r>
      <w:r>
        <w:t>:</w:t>
      </w:r>
    </w:p>
    <w:p w:rsidR="00AC7C6A" w:rsidRDefault="00AC7C6A" w:rsidP="007C5CAB">
      <w:pPr>
        <w:pStyle w:val="NoSpacing"/>
        <w:numPr>
          <w:ilvl w:val="0"/>
          <w:numId w:val="31"/>
        </w:numPr>
      </w:pPr>
      <w:r>
        <w:t xml:space="preserve">Output measurement and verification requirements for </w:t>
      </w:r>
      <w:r w:rsidR="00425FEB">
        <w:t>CSP</w:t>
      </w:r>
      <w:r>
        <w:t>s</w:t>
      </w:r>
    </w:p>
    <w:p w:rsidR="00AC7C6A" w:rsidRDefault="00AC7C6A" w:rsidP="007C5CAB">
      <w:pPr>
        <w:pStyle w:val="NoSpacing"/>
        <w:numPr>
          <w:ilvl w:val="0"/>
          <w:numId w:val="31"/>
        </w:numPr>
      </w:pPr>
      <w:r>
        <w:t>Compliance with state or federal requirements</w:t>
      </w:r>
    </w:p>
    <w:p w:rsidR="00AC7C6A" w:rsidRDefault="00AC7C6A" w:rsidP="007C5CAB">
      <w:pPr>
        <w:pStyle w:val="NoSpacing"/>
        <w:numPr>
          <w:ilvl w:val="0"/>
          <w:numId w:val="31"/>
        </w:numPr>
      </w:pPr>
      <w:r>
        <w:t xml:space="preserve">Sales, marketing, and </w:t>
      </w:r>
      <w:r w:rsidR="0052337D">
        <w:t>member-consumer</w:t>
      </w:r>
      <w:r w:rsidR="00931729" w:rsidRPr="00931729">
        <w:t xml:space="preserve"> </w:t>
      </w:r>
      <w:r w:rsidRPr="00931729">
        <w:t>service</w:t>
      </w:r>
      <w:r>
        <w:t xml:space="preserve"> training and staffing</w:t>
      </w:r>
    </w:p>
    <w:p w:rsidR="00AC7C6A" w:rsidRDefault="00AC7C6A" w:rsidP="007C5CAB">
      <w:pPr>
        <w:pStyle w:val="NoSpacing"/>
        <w:numPr>
          <w:ilvl w:val="0"/>
          <w:numId w:val="31"/>
        </w:numPr>
      </w:pPr>
      <w:r>
        <w:t xml:space="preserve">Operations and maintenance plan </w:t>
      </w:r>
    </w:p>
    <w:p w:rsidR="00AC7C6A" w:rsidRDefault="00AC7C6A" w:rsidP="007C5CAB">
      <w:pPr>
        <w:pStyle w:val="NoSpacing"/>
        <w:numPr>
          <w:ilvl w:val="0"/>
          <w:numId w:val="31"/>
        </w:numPr>
      </w:pPr>
      <w:r>
        <w:t xml:space="preserve">Cyber </w:t>
      </w:r>
      <w:r w:rsidR="00397A10">
        <w:t>security</w:t>
      </w:r>
    </w:p>
    <w:p w:rsidR="00593A53" w:rsidRDefault="00AC7C6A" w:rsidP="007C5CAB">
      <w:pPr>
        <w:pStyle w:val="NoSpacing"/>
        <w:numPr>
          <w:ilvl w:val="0"/>
          <w:numId w:val="31"/>
        </w:numPr>
      </w:pPr>
      <w:r>
        <w:t>Insurance requirements</w:t>
      </w:r>
    </w:p>
    <w:p w:rsidR="00AC7C6A" w:rsidRDefault="00593A53" w:rsidP="007C729B">
      <w:pPr>
        <w:pStyle w:val="NoSpacing"/>
        <w:rPr>
          <w:rStyle w:val="Heading2Char"/>
        </w:rPr>
      </w:pPr>
      <w:r>
        <w:br w:type="column"/>
      </w:r>
      <w:r w:rsidR="00AC7C6A">
        <w:rPr>
          <w:rStyle w:val="Heading2Char"/>
        </w:rPr>
        <w:lastRenderedPageBreak/>
        <w:t>Solar Board Decision Process</w:t>
      </w:r>
    </w:p>
    <w:p w:rsidR="00AC7C6A" w:rsidRDefault="00BD5D66" w:rsidP="007C729B">
      <w:pPr>
        <w:rPr>
          <w:rFonts w:eastAsiaTheme="majorEastAsia"/>
        </w:rPr>
      </w:pPr>
      <w:r>
        <w:rPr>
          <w:noProof/>
        </w:rPr>
        <w:drawing>
          <wp:anchor distT="0" distB="0" distL="114300" distR="114300" simplePos="0" relativeHeight="251658248" behindDoc="0" locked="0" layoutInCell="1" allowOverlap="1" wp14:anchorId="2C6AF8E6" wp14:editId="1EDB529E">
            <wp:simplePos x="0" y="0"/>
            <wp:positionH relativeFrom="column">
              <wp:posOffset>649605</wp:posOffset>
            </wp:positionH>
            <wp:positionV relativeFrom="paragraph">
              <wp:posOffset>521962</wp:posOffset>
            </wp:positionV>
            <wp:extent cx="4955456" cy="6988325"/>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955456" cy="6988325"/>
                    </a:xfrm>
                    <a:prstGeom prst="rect">
                      <a:avLst/>
                    </a:prstGeom>
                  </pic:spPr>
                </pic:pic>
              </a:graphicData>
            </a:graphic>
          </wp:anchor>
        </w:drawing>
      </w:r>
      <w:r w:rsidR="00AC7C6A">
        <w:rPr>
          <w:rFonts w:eastAsiaTheme="majorEastAsia"/>
        </w:rPr>
        <w:t xml:space="preserve">While the final policy document may be specific to a community solar program, the </w:t>
      </w:r>
      <w:r w:rsidR="00397A10">
        <w:rPr>
          <w:rFonts w:eastAsiaTheme="majorEastAsia"/>
        </w:rPr>
        <w:t xml:space="preserve">Board </w:t>
      </w:r>
      <w:r w:rsidR="00AC7C6A">
        <w:rPr>
          <w:rFonts w:eastAsiaTheme="majorEastAsia"/>
        </w:rPr>
        <w:t xml:space="preserve">should consider all alternatives. </w:t>
      </w:r>
    </w:p>
    <w:p w:rsidR="00AC7C6A" w:rsidRPr="00CA1505" w:rsidRDefault="00AC7C6A" w:rsidP="00833084">
      <w:pPr>
        <w:pStyle w:val="Heading1"/>
      </w:pPr>
      <w:bookmarkStart w:id="4" w:name="_Toc461195922"/>
      <w:r w:rsidRPr="00CA1505">
        <w:lastRenderedPageBreak/>
        <w:t xml:space="preserve">Guidelines for Developing a Board Policy for </w:t>
      </w:r>
      <w:r w:rsidR="00397A10">
        <w:t xml:space="preserve">a </w:t>
      </w:r>
      <w:r w:rsidRPr="00CA1505">
        <w:t>Community Solar Program</w:t>
      </w:r>
      <w:bookmarkEnd w:id="4"/>
      <w:r w:rsidRPr="00CA1505">
        <w:t xml:space="preserve"> </w:t>
      </w:r>
    </w:p>
    <w:p w:rsidR="00AC7C6A" w:rsidRDefault="009C45AD" w:rsidP="003F7D5A">
      <w:pPr>
        <w:jc w:val="left"/>
      </w:pPr>
      <w:r>
        <w:rPr>
          <w:noProof/>
        </w:rPr>
        <mc:AlternateContent>
          <mc:Choice Requires="wps">
            <w:drawing>
              <wp:anchor distT="0" distB="0" distL="114300" distR="114300" simplePos="0" relativeHeight="251660353" behindDoc="1" locked="0" layoutInCell="1" allowOverlap="1" wp14:anchorId="27CEC1E4" wp14:editId="0E46EA0B">
                <wp:simplePos x="0" y="0"/>
                <wp:positionH relativeFrom="column">
                  <wp:posOffset>4145280</wp:posOffset>
                </wp:positionH>
                <wp:positionV relativeFrom="paragraph">
                  <wp:posOffset>16510</wp:posOffset>
                </wp:positionV>
                <wp:extent cx="2247900" cy="3795395"/>
                <wp:effectExtent l="57150" t="38100" r="76200" b="90805"/>
                <wp:wrapTight wrapText="bothSides">
                  <wp:wrapPolygon edited="0">
                    <wp:start x="-549" y="-217"/>
                    <wp:lineTo x="-366" y="22008"/>
                    <wp:lineTo x="21966" y="22008"/>
                    <wp:lineTo x="22149" y="-217"/>
                    <wp:lineTo x="-549" y="-2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79539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5759F0" w:rsidRPr="009C45AD" w:rsidRDefault="005759F0" w:rsidP="009F6670">
                            <w:pPr>
                              <w:pStyle w:val="CommentText"/>
                              <w:rPr>
                                <w:b/>
                              </w:rPr>
                            </w:pPr>
                            <w:r w:rsidRPr="009C45AD">
                              <w:rPr>
                                <w:b/>
                              </w:rPr>
                              <w:t>NRECA’s courses and NCG’s consulting engagements follow a fairly standard template with which many cooperatives are familiar:</w:t>
                            </w:r>
                          </w:p>
                          <w:p w:rsidR="005759F0" w:rsidRDefault="005759F0" w:rsidP="009F6670">
                            <w:pPr>
                              <w:pStyle w:val="CommentText"/>
                            </w:pPr>
                            <w:r>
                              <w:t>I. OBJECTIVE or PURPOSE (what is the policy about)</w:t>
                            </w:r>
                          </w:p>
                          <w:p w:rsidR="005759F0" w:rsidRDefault="005759F0" w:rsidP="009F6670">
                            <w:pPr>
                              <w:pStyle w:val="CommentText"/>
                            </w:pPr>
                            <w:r>
                              <w:t>II. POLICY (a brief summary, usually not more than a paragraph, which summarizes the policy positions or decisions being made)</w:t>
                            </w:r>
                          </w:p>
                          <w:p w:rsidR="005759F0" w:rsidRDefault="005759F0" w:rsidP="009F6670">
                            <w:pPr>
                              <w:pStyle w:val="CommentText"/>
                            </w:pPr>
                            <w:r>
                              <w:t>III. EXPECTATIONS (what is it that the policy is trying to accomplish; what actions are to be taken by the Board; what is staff being directed to do?)</w:t>
                            </w:r>
                          </w:p>
                          <w:p w:rsidR="005759F0" w:rsidRDefault="005759F0" w:rsidP="009F6670">
                            <w:pPr>
                              <w:pStyle w:val="CommentText"/>
                            </w:pPr>
                            <w:r>
                              <w:t>IV. RESPONSIBILITIES (who is responsible for seeing that the policy is carried out and/or major tasks are being performed</w:t>
                            </w:r>
                            <w:proofErr w:type="gramStart"/>
                            <w:r>
                              <w:t>?;</w:t>
                            </w:r>
                            <w:proofErr w:type="gramEnd"/>
                            <w:r>
                              <w:t xml:space="preserve"> this is often where a synopsis of Board vs. CEO roles is articulated)</w:t>
                            </w:r>
                          </w:p>
                          <w:p w:rsidR="005759F0" w:rsidRDefault="005759F0"/>
                          <w:p w:rsidR="005759F0" w:rsidRDefault="00575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6.4pt;margin-top:1.3pt;width:177pt;height:298.85pt;z-index:-25165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" fillcolor="#adccea [1621]" strokecolor="#4e92d1 [3045]">
                <v:fill color2="#e6eff8 [501]" rotate="t" angle="180" colors="0 #9dcfff;22938f #badcff;1 #e3f1ff" focus="100%" type="gradient"/>
                <v:shadow on="t" color="black" opacity="24903f" origin=",.5" offset="0,.55556mm"/>
                <v:textbox>
                  <w:txbxContent>
                    <w:p w:rsidR="005759F0" w:rsidRPr="009C45AD" w:rsidRDefault="005759F0" w:rsidP="009F6670">
                      <w:pPr>
                        <w:pStyle w:val="CommentText"/>
                        <w:rPr>
                          <w:b/>
                        </w:rPr>
                      </w:pPr>
                      <w:r w:rsidRPr="009C45AD">
                        <w:rPr>
                          <w:b/>
                        </w:rPr>
                        <w:t>NRECA’s courses and NCG’s consulting engagements follow a fairly standard template with which many cooperatives are familiar:</w:t>
                      </w:r>
                    </w:p>
                    <w:p w:rsidR="005759F0" w:rsidRDefault="005759F0" w:rsidP="009F6670">
                      <w:pPr>
                        <w:pStyle w:val="CommentText"/>
                      </w:pPr>
                      <w:r>
                        <w:t>I. OBJECTIVE or PURPOSE (what is the policy about)</w:t>
                      </w:r>
                    </w:p>
                    <w:p w:rsidR="005759F0" w:rsidRDefault="005759F0" w:rsidP="009F6670">
                      <w:pPr>
                        <w:pStyle w:val="CommentText"/>
                      </w:pPr>
                      <w:r>
                        <w:t>II. POLICY (a brief summary, usually not more than a paragraph, which summarizes the policy positions or decisions being made)</w:t>
                      </w:r>
                    </w:p>
                    <w:p w:rsidR="005759F0" w:rsidRDefault="005759F0" w:rsidP="009F6670">
                      <w:pPr>
                        <w:pStyle w:val="CommentText"/>
                      </w:pPr>
                      <w:r>
                        <w:t>III. EXPECTATIONS (what is it that the policy is trying to accomplish; what actions are to be taken by the Board; what is staff being directed to do?)</w:t>
                      </w:r>
                    </w:p>
                    <w:p w:rsidR="005759F0" w:rsidRDefault="005759F0" w:rsidP="009F6670">
                      <w:pPr>
                        <w:pStyle w:val="CommentText"/>
                      </w:pPr>
                      <w:r>
                        <w:t>IV. RESPONSIBILITIES (who is responsible for seeing that the policy is carried out and/or major tasks are being performed</w:t>
                      </w:r>
                      <w:proofErr w:type="gramStart"/>
                      <w:r>
                        <w:t>?;</w:t>
                      </w:r>
                      <w:proofErr w:type="gramEnd"/>
                      <w:r>
                        <w:t xml:space="preserve"> this is often where a synopsis of Board vs. CEO roles is articulated)</w:t>
                      </w:r>
                    </w:p>
                    <w:p w:rsidR="005759F0" w:rsidRDefault="005759F0"/>
                    <w:p w:rsidR="005759F0" w:rsidRDefault="005759F0"/>
                  </w:txbxContent>
                </v:textbox>
                <w10:wrap type="tight"/>
              </v:shape>
            </w:pict>
          </mc:Fallback>
        </mc:AlternateContent>
      </w:r>
      <w:r w:rsidR="00AC7C6A">
        <w:t>The Board policy for a CSP establishes the purpose, objectives, responsibilities</w:t>
      </w:r>
      <w:r w:rsidR="00397A10">
        <w:t>,</w:t>
      </w:r>
      <w:r w:rsidR="00AC7C6A">
        <w:t xml:space="preserve"> and guidelines for how the program will be financed, supported</w:t>
      </w:r>
      <w:r w:rsidR="00397A10">
        <w:t>,</w:t>
      </w:r>
      <w:r w:rsidR="00AC7C6A">
        <w:t xml:space="preserve"> and operated. With an emphasis on transparency and recognition of the interests of the </w:t>
      </w:r>
      <w:r w:rsidR="00397A10">
        <w:t xml:space="preserve">cooperative’s </w:t>
      </w:r>
      <w:r w:rsidR="0052337D">
        <w:t>member-consumer</w:t>
      </w:r>
      <w:r w:rsidR="007A7C11">
        <w:t>s</w:t>
      </w:r>
      <w:r w:rsidR="00AC7C6A">
        <w:t xml:space="preserve">, the CSP board policy should be stated in broad terms related to the essential requirements of the CSP, including the terms and benefits of </w:t>
      </w:r>
      <w:r w:rsidR="0052337D">
        <w:t>member-consumer</w:t>
      </w:r>
      <w:r w:rsidR="00AC7C6A">
        <w:t xml:space="preserve"> participation. Finally, the Board policy should reference the </w:t>
      </w:r>
      <w:r w:rsidR="00397A10">
        <w:t xml:space="preserve">cooperative’s </w:t>
      </w:r>
      <w:r w:rsidR="00AC7C6A">
        <w:t>obligations to comply with any legal, safety, regulatory</w:t>
      </w:r>
      <w:r w:rsidR="00397A10">
        <w:t>,</w:t>
      </w:r>
      <w:r w:rsidR="00AC7C6A">
        <w:t xml:space="preserve"> and contractual mandates related to the participation and operations of the CSP program. The following outlines the possible elements of the CSP board policy:</w:t>
      </w:r>
    </w:p>
    <w:p w:rsidR="00AC7C6A" w:rsidRDefault="00AC7C6A" w:rsidP="007C5CAB">
      <w:pPr>
        <w:pStyle w:val="ListParagraph"/>
        <w:numPr>
          <w:ilvl w:val="0"/>
          <w:numId w:val="23"/>
        </w:numPr>
        <w:spacing w:before="120" w:after="120"/>
        <w:contextualSpacing w:val="0"/>
        <w:jc w:val="left"/>
      </w:pPr>
      <w:r w:rsidRPr="00C01F09">
        <w:rPr>
          <w:b/>
        </w:rPr>
        <w:t>Describe the overall purpose and objectives for the program.</w:t>
      </w:r>
      <w:r>
        <w:t xml:space="preserve"> The purpose should reflect the rationale, intent</w:t>
      </w:r>
      <w:r w:rsidR="00397A10">
        <w:t>,</w:t>
      </w:r>
      <w:r>
        <w:t xml:space="preserve"> and value proposition to the </w:t>
      </w:r>
      <w:r w:rsidR="0052337D">
        <w:t>member-consumer</w:t>
      </w:r>
      <w:r>
        <w:t xml:space="preserve">ship. The objectives refer to the initial goals and/or benefits expected to be achieved from the program. These stated objectives provide the context </w:t>
      </w:r>
      <w:r w:rsidR="00E01E0F">
        <w:t>for evaluating</w:t>
      </w:r>
      <w:r>
        <w:t xml:space="preserve"> the success of the program over time.</w:t>
      </w:r>
    </w:p>
    <w:p w:rsidR="00AC7C6A" w:rsidRDefault="00AC7C6A" w:rsidP="007C5CAB">
      <w:pPr>
        <w:pStyle w:val="ListParagraph"/>
        <w:numPr>
          <w:ilvl w:val="0"/>
          <w:numId w:val="23"/>
        </w:numPr>
        <w:spacing w:before="120" w:after="120"/>
        <w:contextualSpacing w:val="0"/>
        <w:jc w:val="left"/>
      </w:pPr>
      <w:r w:rsidRPr="00DA0A29">
        <w:rPr>
          <w:b/>
        </w:rPr>
        <w:t>Describe the CSP program.</w:t>
      </w:r>
      <w:r>
        <w:t xml:space="preserve"> In general terms, describe what the program is, how </w:t>
      </w:r>
      <w:r w:rsidR="0052337D">
        <w:t>member-consumer</w:t>
      </w:r>
      <w:r>
        <w:t>s participate, how it will work</w:t>
      </w:r>
      <w:r w:rsidR="00397A10">
        <w:t>,</w:t>
      </w:r>
      <w:r>
        <w:t xml:space="preserve"> and on what </w:t>
      </w:r>
      <w:r w:rsidR="00823308">
        <w:t xml:space="preserve">size </w:t>
      </w:r>
      <w:r>
        <w:t xml:space="preserve">scale. This may include referencing the subscription model to be applied, the </w:t>
      </w:r>
      <w:r w:rsidR="00823308">
        <w:t>size</w:t>
      </w:r>
      <w:r>
        <w:t xml:space="preserve"> of the CSP offering</w:t>
      </w:r>
      <w:r w:rsidR="00397A10">
        <w:t>,</w:t>
      </w:r>
      <w:r>
        <w:t xml:space="preserve"> and the general expected ranges or limits of CSP energy production.</w:t>
      </w:r>
    </w:p>
    <w:p w:rsidR="00AC7C6A" w:rsidRDefault="00AC7C6A" w:rsidP="007C5CAB">
      <w:pPr>
        <w:pStyle w:val="ListParagraph"/>
        <w:numPr>
          <w:ilvl w:val="0"/>
          <w:numId w:val="23"/>
        </w:numPr>
        <w:spacing w:before="120" w:after="120"/>
        <w:contextualSpacing w:val="0"/>
        <w:jc w:val="left"/>
      </w:pPr>
      <w:r w:rsidRPr="00DA0A29">
        <w:rPr>
          <w:b/>
        </w:rPr>
        <w:t xml:space="preserve">Outline the role of the </w:t>
      </w:r>
      <w:r w:rsidR="00397A10">
        <w:rPr>
          <w:b/>
        </w:rPr>
        <w:t>c</w:t>
      </w:r>
      <w:r w:rsidR="00397A10" w:rsidRPr="00DA0A29">
        <w:rPr>
          <w:b/>
        </w:rPr>
        <w:t>ooperative</w:t>
      </w:r>
      <w:r w:rsidRPr="00DA0A29">
        <w:rPr>
          <w:b/>
        </w:rPr>
        <w:t>, G&amp;T</w:t>
      </w:r>
      <w:r w:rsidR="00E01E0F">
        <w:rPr>
          <w:b/>
        </w:rPr>
        <w:t>,</w:t>
      </w:r>
      <w:r w:rsidRPr="00DA0A29">
        <w:rPr>
          <w:b/>
        </w:rPr>
        <w:t xml:space="preserve"> or any other third</w:t>
      </w:r>
      <w:r w:rsidR="00397A10">
        <w:rPr>
          <w:b/>
        </w:rPr>
        <w:t>-</w:t>
      </w:r>
      <w:r w:rsidRPr="00DA0A29">
        <w:rPr>
          <w:b/>
        </w:rPr>
        <w:t>party involvement.</w:t>
      </w:r>
      <w:r>
        <w:t xml:space="preserve"> This </w:t>
      </w:r>
      <w:r w:rsidR="00397A10">
        <w:t xml:space="preserve">outline </w:t>
      </w:r>
      <w:r>
        <w:t>may include a statement of beneficial use, ownership</w:t>
      </w:r>
      <w:r w:rsidR="00397A10">
        <w:t>,</w:t>
      </w:r>
      <w:r>
        <w:t xml:space="preserve"> and responsibility of care of the community solar facility. Note </w:t>
      </w:r>
      <w:r w:rsidR="00B75AD0">
        <w:t xml:space="preserve">that </w:t>
      </w:r>
      <w:r>
        <w:t xml:space="preserve">the </w:t>
      </w:r>
      <w:r w:rsidR="00397A10">
        <w:t xml:space="preserve">cooperative’s </w:t>
      </w:r>
      <w:r>
        <w:t xml:space="preserve">role </w:t>
      </w:r>
      <w:r w:rsidR="00397A10">
        <w:t xml:space="preserve">is </w:t>
      </w:r>
      <w:r>
        <w:t>to oversee and evaluate the program</w:t>
      </w:r>
      <w:r w:rsidR="00397A10">
        <w:t>’s</w:t>
      </w:r>
      <w:r>
        <w:t xml:space="preserve"> performance. Explain the relationship involvement with any third</w:t>
      </w:r>
      <w:r w:rsidR="00397A10">
        <w:t>-</w:t>
      </w:r>
      <w:r>
        <w:t>party entity for financing, purchase</w:t>
      </w:r>
      <w:r w:rsidR="00823308">
        <w:t>d</w:t>
      </w:r>
      <w:r>
        <w:t xml:space="preserve"> power, or shared ownership. In addition, reference the </w:t>
      </w:r>
      <w:r w:rsidR="00397A10">
        <w:t xml:space="preserve">cooperative’s </w:t>
      </w:r>
      <w:r>
        <w:t>role (or that of a contracted third party) to maintain the infrastructure to ensure safe operations and expected energy production levels.</w:t>
      </w:r>
    </w:p>
    <w:p w:rsidR="00AC7C6A" w:rsidRDefault="00AC7C6A" w:rsidP="007C5CAB">
      <w:pPr>
        <w:pStyle w:val="ListParagraph"/>
        <w:numPr>
          <w:ilvl w:val="0"/>
          <w:numId w:val="23"/>
        </w:numPr>
        <w:spacing w:before="120" w:after="120"/>
        <w:contextualSpacing w:val="0"/>
        <w:jc w:val="left"/>
      </w:pPr>
      <w:r w:rsidRPr="00DA0A29">
        <w:rPr>
          <w:b/>
        </w:rPr>
        <w:t xml:space="preserve">Describe the broad terms for </w:t>
      </w:r>
      <w:r w:rsidR="0052337D">
        <w:rPr>
          <w:b/>
        </w:rPr>
        <w:t>member-consumer</w:t>
      </w:r>
      <w:r w:rsidRPr="00DA0A29">
        <w:rPr>
          <w:b/>
        </w:rPr>
        <w:t xml:space="preserve"> participation.</w:t>
      </w:r>
      <w:r>
        <w:t xml:space="preserve"> This </w:t>
      </w:r>
      <w:r w:rsidR="00397A10">
        <w:t xml:space="preserve">description </w:t>
      </w:r>
      <w:r>
        <w:t xml:space="preserve">includes outlining the application process, subscription rates, financing </w:t>
      </w:r>
      <w:r w:rsidR="005C77CF">
        <w:t xml:space="preserve">of </w:t>
      </w:r>
      <w:r>
        <w:t>up</w:t>
      </w:r>
      <w:r w:rsidR="00527BED">
        <w:t>-</w:t>
      </w:r>
      <w:r>
        <w:t>front costs, energy or bill credits, eligibility requirements, account transfers</w:t>
      </w:r>
      <w:r w:rsidR="00397A10">
        <w:t>,</w:t>
      </w:r>
      <w:r>
        <w:t xml:space="preserve"> and/or discontinuation terms. Consider referencing the approved details of the related </w:t>
      </w:r>
      <w:r w:rsidR="005C77CF">
        <w:t>consumer</w:t>
      </w:r>
      <w:r>
        <w:t xml:space="preserve"> terms and conditions for the program as part of a companion document, similar to an approved tariff offering.</w:t>
      </w:r>
    </w:p>
    <w:p w:rsidR="00AC7C6A" w:rsidRDefault="00AC7C6A" w:rsidP="007C5CAB">
      <w:pPr>
        <w:pStyle w:val="ListParagraph"/>
        <w:numPr>
          <w:ilvl w:val="0"/>
          <w:numId w:val="23"/>
        </w:numPr>
        <w:spacing w:before="120" w:after="120"/>
        <w:contextualSpacing w:val="0"/>
        <w:jc w:val="left"/>
      </w:pPr>
      <w:r w:rsidRPr="00DA0A29">
        <w:rPr>
          <w:b/>
        </w:rPr>
        <w:t>Outline a statement of obligation to comply with industry standards and contract terms.</w:t>
      </w:r>
      <w:r>
        <w:t xml:space="preserve"> This statement should reflect the </w:t>
      </w:r>
      <w:r w:rsidR="00397A10">
        <w:t xml:space="preserve">cooperative’s </w:t>
      </w:r>
      <w:r>
        <w:t xml:space="preserve">intention to ensure that the solar facility meets standards </w:t>
      </w:r>
      <w:r>
        <w:lastRenderedPageBreak/>
        <w:t>related to safety, system interconnection, facility metering, and any regulatory requirements. Further, the statement should reference any contractual obligation</w:t>
      </w:r>
      <w:r w:rsidR="005C77CF">
        <w:t>s</w:t>
      </w:r>
      <w:r>
        <w:t>.</w:t>
      </w:r>
    </w:p>
    <w:p w:rsidR="00CB6C2F" w:rsidRDefault="00AC7C6A" w:rsidP="007C5CAB">
      <w:pPr>
        <w:pStyle w:val="ListParagraph"/>
        <w:numPr>
          <w:ilvl w:val="0"/>
          <w:numId w:val="23"/>
        </w:numPr>
        <w:spacing w:before="120" w:after="120"/>
        <w:contextualSpacing w:val="0"/>
        <w:jc w:val="left"/>
      </w:pPr>
      <w:r w:rsidRPr="00F56A22">
        <w:rPr>
          <w:b/>
        </w:rPr>
        <w:t>Outline definition of terms.</w:t>
      </w:r>
      <w:r>
        <w:t xml:space="preserve"> To ensure </w:t>
      </w:r>
      <w:r w:rsidR="00397A10">
        <w:t xml:space="preserve">the </w:t>
      </w:r>
      <w:r>
        <w:t xml:space="preserve">clarity of </w:t>
      </w:r>
      <w:r w:rsidR="00397A10">
        <w:t xml:space="preserve">the </w:t>
      </w:r>
      <w:r>
        <w:t xml:space="preserve">related CSP </w:t>
      </w:r>
      <w:r w:rsidR="00397A10">
        <w:t xml:space="preserve">Board </w:t>
      </w:r>
      <w:r>
        <w:t>policy, include or reference brief definitions of key terms used within the policy or to describe the program.</w:t>
      </w:r>
    </w:p>
    <w:p w:rsidR="00AC7C6A" w:rsidRDefault="00CB6C2F" w:rsidP="007C729B">
      <w:pPr>
        <w:jc w:val="left"/>
      </w:pPr>
      <w:r>
        <w:br w:type="page"/>
      </w:r>
    </w:p>
    <w:p w:rsidR="00AC7C6A" w:rsidRDefault="00AC7C6A" w:rsidP="007C729B">
      <w:pPr>
        <w:pStyle w:val="Heading2"/>
      </w:pPr>
      <w:r>
        <w:lastRenderedPageBreak/>
        <w:t>Do’s and Don’ts When Developing a Board Policy</w:t>
      </w:r>
    </w:p>
    <w:tbl>
      <w:tblPr>
        <w:tblW w:w="0" w:type="auto"/>
        <w:tblLook w:val="04A0" w:firstRow="1" w:lastRow="0" w:firstColumn="1" w:lastColumn="0" w:noHBand="0" w:noVBand="1"/>
      </w:tblPr>
      <w:tblGrid>
        <w:gridCol w:w="4518"/>
        <w:gridCol w:w="5058"/>
      </w:tblGrid>
      <w:tr w:rsidR="00AC7C6A" w:rsidTr="00AC7C6A">
        <w:tc>
          <w:tcPr>
            <w:tcW w:w="4518" w:type="dxa"/>
            <w:shd w:val="clear" w:color="auto" w:fill="BDD6EE" w:themeFill="accent2" w:themeFillTint="66"/>
          </w:tcPr>
          <w:p w:rsidR="00AC7C6A" w:rsidRPr="0015126F" w:rsidRDefault="00AC7C6A" w:rsidP="007C729B">
            <w:pPr>
              <w:jc w:val="center"/>
              <w:rPr>
                <w:b/>
              </w:rPr>
            </w:pPr>
            <w:r w:rsidRPr="0015126F">
              <w:rPr>
                <w:b/>
              </w:rPr>
              <w:t>Do</w:t>
            </w:r>
          </w:p>
        </w:tc>
        <w:tc>
          <w:tcPr>
            <w:tcW w:w="5058" w:type="dxa"/>
            <w:shd w:val="clear" w:color="auto" w:fill="BDD6EE" w:themeFill="accent2" w:themeFillTint="66"/>
          </w:tcPr>
          <w:p w:rsidR="00AC7C6A" w:rsidRPr="0015126F" w:rsidRDefault="00AC7C6A" w:rsidP="007C729B">
            <w:pPr>
              <w:jc w:val="center"/>
              <w:rPr>
                <w:b/>
              </w:rPr>
            </w:pPr>
            <w:r w:rsidRPr="0015126F">
              <w:rPr>
                <w:b/>
              </w:rPr>
              <w:t>Don’t</w:t>
            </w:r>
          </w:p>
        </w:tc>
      </w:tr>
      <w:tr w:rsidR="00AC7C6A" w:rsidTr="00AC7C6A">
        <w:tc>
          <w:tcPr>
            <w:tcW w:w="4518" w:type="dxa"/>
          </w:tcPr>
          <w:p w:rsidR="00AC7C6A" w:rsidRDefault="00AC7C6A" w:rsidP="007C5CAB">
            <w:pPr>
              <w:pStyle w:val="ListParagraph"/>
              <w:numPr>
                <w:ilvl w:val="0"/>
                <w:numId w:val="24"/>
              </w:numPr>
              <w:spacing w:before="120" w:after="120"/>
              <w:contextualSpacing w:val="0"/>
              <w:jc w:val="left"/>
            </w:pPr>
            <w:r>
              <w:t xml:space="preserve">State the policy in broad yet comprehensive terms to direct the </w:t>
            </w:r>
            <w:r w:rsidR="0003355A">
              <w:t xml:space="preserve">Board’s </w:t>
            </w:r>
            <w:r>
              <w:t>intent, guidelines</w:t>
            </w:r>
            <w:r w:rsidR="00D1505E">
              <w:t>,</w:t>
            </w:r>
            <w:r>
              <w:t xml:space="preserve"> and parameters for how the program is financed, supported</w:t>
            </w:r>
            <w:r w:rsidR="00FE713A">
              <w:t>,</w:t>
            </w:r>
            <w:r>
              <w:t xml:space="preserve"> and operated.</w:t>
            </w:r>
          </w:p>
          <w:p w:rsidR="00AC7C6A" w:rsidRDefault="00AC7C6A" w:rsidP="007C5CAB">
            <w:pPr>
              <w:pStyle w:val="ListParagraph"/>
              <w:numPr>
                <w:ilvl w:val="0"/>
                <w:numId w:val="24"/>
              </w:numPr>
              <w:spacing w:before="120" w:after="120"/>
              <w:contextualSpacing w:val="0"/>
              <w:jc w:val="left"/>
            </w:pPr>
            <w:r>
              <w:t xml:space="preserve">Be clear about the </w:t>
            </w:r>
            <w:r w:rsidR="00FE713A">
              <w:t xml:space="preserve">cooperative’s </w:t>
            </w:r>
            <w:r>
              <w:t>role and obligations related to the CSP offering.</w:t>
            </w:r>
          </w:p>
          <w:p w:rsidR="00AC7C6A" w:rsidRDefault="00AC7C6A" w:rsidP="007C5CAB">
            <w:pPr>
              <w:pStyle w:val="ListParagraph"/>
              <w:numPr>
                <w:ilvl w:val="0"/>
                <w:numId w:val="24"/>
              </w:numPr>
              <w:spacing w:before="120" w:after="120"/>
              <w:contextualSpacing w:val="0"/>
              <w:jc w:val="left"/>
            </w:pPr>
            <w:r>
              <w:t xml:space="preserve">Be clear </w:t>
            </w:r>
            <w:r w:rsidR="00FE713A">
              <w:t xml:space="preserve">about </w:t>
            </w:r>
            <w:r>
              <w:t xml:space="preserve">the </w:t>
            </w:r>
            <w:r w:rsidR="00FE713A">
              <w:t xml:space="preserve">CSP’s </w:t>
            </w:r>
            <w:r>
              <w:t xml:space="preserve">purpose, rationale, and expected </w:t>
            </w:r>
            <w:r w:rsidR="0052337D">
              <w:t>member-consumer</w:t>
            </w:r>
            <w:r>
              <w:t>ship benefits.</w:t>
            </w:r>
          </w:p>
          <w:p w:rsidR="00AC7C6A" w:rsidRDefault="00AC7C6A" w:rsidP="007C5CAB">
            <w:pPr>
              <w:pStyle w:val="ListParagraph"/>
              <w:numPr>
                <w:ilvl w:val="0"/>
                <w:numId w:val="24"/>
              </w:numPr>
              <w:spacing w:before="120" w:after="120"/>
              <w:contextualSpacing w:val="0"/>
              <w:jc w:val="left"/>
            </w:pPr>
            <w:r>
              <w:t xml:space="preserve">Develop a flexible policy recognizing </w:t>
            </w:r>
            <w:r w:rsidR="00FE713A">
              <w:t xml:space="preserve">the </w:t>
            </w:r>
            <w:r>
              <w:t>possibility of future changes or program updates.</w:t>
            </w:r>
          </w:p>
          <w:p w:rsidR="00AC7C6A" w:rsidRPr="00F56A22" w:rsidRDefault="00AC7C6A" w:rsidP="007C5CAB">
            <w:pPr>
              <w:pStyle w:val="ListParagraph"/>
              <w:numPr>
                <w:ilvl w:val="0"/>
                <w:numId w:val="24"/>
              </w:numPr>
              <w:spacing w:before="120" w:after="120"/>
              <w:contextualSpacing w:val="0"/>
              <w:jc w:val="left"/>
            </w:pPr>
            <w:r>
              <w:t xml:space="preserve">Develop the policy </w:t>
            </w:r>
            <w:r w:rsidR="00B75AD0">
              <w:t xml:space="preserve">keeping in mind the </w:t>
            </w:r>
            <w:r>
              <w:t>mutual interest</w:t>
            </w:r>
            <w:r w:rsidR="00B75AD0">
              <w:t>s</w:t>
            </w:r>
            <w:r>
              <w:t xml:space="preserve"> of the </w:t>
            </w:r>
            <w:r w:rsidR="00FE713A">
              <w:t xml:space="preserve">cooperative </w:t>
            </w:r>
            <w:r>
              <w:t xml:space="preserve">and </w:t>
            </w:r>
            <w:r w:rsidR="00B75AD0">
              <w:t>consumers</w:t>
            </w:r>
            <w:r>
              <w:t>.</w:t>
            </w:r>
          </w:p>
        </w:tc>
        <w:tc>
          <w:tcPr>
            <w:tcW w:w="5058" w:type="dxa"/>
          </w:tcPr>
          <w:p w:rsidR="00AC7C6A" w:rsidRDefault="00AC7C6A" w:rsidP="007C5CAB">
            <w:pPr>
              <w:pStyle w:val="ListParagraph"/>
              <w:numPr>
                <w:ilvl w:val="0"/>
                <w:numId w:val="25"/>
              </w:numPr>
              <w:spacing w:before="120" w:after="120"/>
              <w:contextualSpacing w:val="0"/>
              <w:jc w:val="left"/>
            </w:pPr>
            <w:r>
              <w:t xml:space="preserve">Overlook or be vague on the critical roles and responsibilities for the </w:t>
            </w:r>
            <w:r w:rsidR="00FE713A">
              <w:t>cooperative</w:t>
            </w:r>
            <w:r>
              <w:t xml:space="preserve">, including the Board and </w:t>
            </w:r>
            <w:r w:rsidR="00FE713A">
              <w:t xml:space="preserve">management’s </w:t>
            </w:r>
            <w:r>
              <w:t>role, and any outside party involvement.</w:t>
            </w:r>
          </w:p>
          <w:p w:rsidR="00AC7C6A" w:rsidRDefault="00AC7C6A" w:rsidP="007C5CAB">
            <w:pPr>
              <w:pStyle w:val="ListParagraph"/>
              <w:numPr>
                <w:ilvl w:val="0"/>
                <w:numId w:val="25"/>
              </w:numPr>
              <w:spacing w:before="120" w:after="120"/>
              <w:contextualSpacing w:val="0"/>
              <w:jc w:val="left"/>
            </w:pPr>
            <w:r>
              <w:t>Be too narrow and restrictive, or too general</w:t>
            </w:r>
            <w:r w:rsidR="00FE713A">
              <w:t>,</w:t>
            </w:r>
            <w:r>
              <w:t xml:space="preserve"> as both can limit understanding and transparency for future considerations.</w:t>
            </w:r>
          </w:p>
          <w:p w:rsidR="00AC7C6A" w:rsidRDefault="00AC7C6A" w:rsidP="007C5CAB">
            <w:pPr>
              <w:pStyle w:val="ListParagraph"/>
              <w:numPr>
                <w:ilvl w:val="0"/>
                <w:numId w:val="25"/>
              </w:numPr>
              <w:spacing w:before="120" w:after="120"/>
              <w:contextualSpacing w:val="0"/>
              <w:jc w:val="left"/>
            </w:pPr>
            <w:r>
              <w:t>Pursue the development of a policy without a clear business case, program details, and planned roll</w:t>
            </w:r>
            <w:r w:rsidR="00CE74BF">
              <w:t xml:space="preserve"> </w:t>
            </w:r>
            <w:r>
              <w:t>out.</w:t>
            </w:r>
          </w:p>
          <w:p w:rsidR="00AC7C6A" w:rsidRPr="00F56A22" w:rsidRDefault="00AC7C6A" w:rsidP="007C5CAB">
            <w:pPr>
              <w:pStyle w:val="ListParagraph"/>
              <w:numPr>
                <w:ilvl w:val="0"/>
                <w:numId w:val="25"/>
              </w:numPr>
              <w:spacing w:before="120" w:after="120"/>
              <w:contextualSpacing w:val="0"/>
              <w:jc w:val="left"/>
            </w:pPr>
            <w:r>
              <w:t>Have a policy that is unclear regarding the oversight role, objectives</w:t>
            </w:r>
            <w:r w:rsidR="00FE713A">
              <w:t>,</w:t>
            </w:r>
            <w:r>
              <w:t xml:space="preserve"> or success factors for the CSP.</w:t>
            </w:r>
          </w:p>
        </w:tc>
      </w:tr>
    </w:tbl>
    <w:p w:rsidR="00AC7C6A" w:rsidRDefault="00AC7C6A" w:rsidP="007C729B"/>
    <w:p w:rsidR="00AC7C6A" w:rsidRDefault="00AC7C6A" w:rsidP="007C729B">
      <w:pPr>
        <w:pStyle w:val="Heading2"/>
        <w:rPr>
          <w:rStyle w:val="Heading1Char"/>
        </w:rPr>
      </w:pPr>
      <w:r>
        <w:br w:type="page"/>
      </w:r>
      <w:bookmarkStart w:id="5" w:name="_Toc461195923"/>
      <w:r w:rsidR="008679A2">
        <w:rPr>
          <w:rStyle w:val="Heading1Char"/>
          <w:caps w:val="0"/>
        </w:rPr>
        <w:lastRenderedPageBreak/>
        <w:t>Sample</w:t>
      </w:r>
      <w:r w:rsidR="008679A2" w:rsidRPr="006F63BD">
        <w:rPr>
          <w:rStyle w:val="Heading1Char"/>
          <w:caps w:val="0"/>
        </w:rPr>
        <w:t xml:space="preserve"> Community</w:t>
      </w:r>
      <w:r w:rsidR="008679A2">
        <w:rPr>
          <w:rStyle w:val="Heading1Char"/>
          <w:caps w:val="0"/>
        </w:rPr>
        <w:t xml:space="preserve"> </w:t>
      </w:r>
      <w:r w:rsidR="008679A2" w:rsidRPr="006F63BD">
        <w:rPr>
          <w:rStyle w:val="Heading1Char"/>
          <w:caps w:val="0"/>
        </w:rPr>
        <w:t>Solar Board Policy</w:t>
      </w:r>
      <w:bookmarkEnd w:id="5"/>
    </w:p>
    <w:p w:rsidR="00AC7C6A" w:rsidRPr="00AA548C" w:rsidRDefault="00AC7C6A" w:rsidP="007C729B">
      <w:pPr>
        <w:spacing w:after="0"/>
        <w:jc w:val="center"/>
        <w:rPr>
          <w:b/>
        </w:rPr>
      </w:pPr>
      <w:r w:rsidRPr="00AA548C">
        <w:rPr>
          <w:b/>
        </w:rPr>
        <w:t xml:space="preserve"> (ABC Cooperative – Power Program</w:t>
      </w:r>
      <w:r>
        <w:rPr>
          <w:b/>
        </w:rPr>
        <w:t>)</w:t>
      </w:r>
    </w:p>
    <w:p w:rsidR="00AC7C6A" w:rsidRDefault="00AC7C6A" w:rsidP="007C729B">
      <w:pPr>
        <w:pStyle w:val="NoSpacing"/>
      </w:pPr>
    </w:p>
    <w:p w:rsidR="00AC7C6A" w:rsidRPr="008F391C" w:rsidRDefault="00AC7C6A" w:rsidP="007A28BD">
      <w:pPr>
        <w:pStyle w:val="NoSpacing"/>
      </w:pPr>
      <w:r w:rsidRPr="008F391C">
        <w:t xml:space="preserve">The following is provided as a </w:t>
      </w:r>
      <w:r w:rsidR="00E06A73">
        <w:t xml:space="preserve">sample </w:t>
      </w:r>
      <w:r w:rsidRPr="008F391C">
        <w:t>policy.</w:t>
      </w:r>
      <w:r w:rsidR="00E06A73">
        <w:t xml:space="preserve"> </w:t>
      </w:r>
      <w:r w:rsidR="00FD2C7F">
        <w:t>If used, it should be modified based on an electric cooperative’s legal</w:t>
      </w:r>
      <w:r w:rsidR="00E06A73">
        <w:t xml:space="preserve"> and </w:t>
      </w:r>
      <w:r w:rsidR="00FD2C7F">
        <w:t xml:space="preserve">regulatory, financial, operational, policy, political, and other considerations. </w:t>
      </w:r>
      <w:r w:rsidRPr="008F391C">
        <w:t xml:space="preserve"> </w:t>
      </w:r>
    </w:p>
    <w:p w:rsidR="00AC7C6A" w:rsidRDefault="00AC7C6A" w:rsidP="007A28BD">
      <w:pPr>
        <w:spacing w:after="0"/>
        <w:jc w:val="left"/>
      </w:pPr>
    </w:p>
    <w:p w:rsidR="00AC7C6A" w:rsidRPr="0098753A" w:rsidRDefault="00AC7C6A" w:rsidP="007C5CAB">
      <w:pPr>
        <w:pStyle w:val="ListParagraph"/>
        <w:numPr>
          <w:ilvl w:val="0"/>
          <w:numId w:val="26"/>
        </w:numPr>
        <w:spacing w:after="120"/>
        <w:contextualSpacing w:val="0"/>
        <w:jc w:val="left"/>
        <w:rPr>
          <w:rStyle w:val="Emphasis1"/>
        </w:rPr>
      </w:pPr>
      <w:r w:rsidRPr="0098753A">
        <w:rPr>
          <w:rStyle w:val="Emphasis1"/>
        </w:rPr>
        <w:t xml:space="preserve">Statement of Purpose </w:t>
      </w:r>
    </w:p>
    <w:p w:rsidR="00AC7C6A" w:rsidRDefault="00AC7C6A" w:rsidP="007A28BD">
      <w:pPr>
        <w:spacing w:after="0"/>
        <w:jc w:val="left"/>
      </w:pPr>
      <w:r>
        <w:t>In alignment with ou</w:t>
      </w:r>
      <w:r w:rsidRPr="00CB15A9">
        <w:t>r environmental stewardship commitment</w:t>
      </w:r>
      <w:r>
        <w:t>,</w:t>
      </w:r>
      <w:r w:rsidRPr="00CB15A9">
        <w:t xml:space="preserve"> and </w:t>
      </w:r>
      <w:r>
        <w:t xml:space="preserve">with the intention </w:t>
      </w:r>
      <w:r w:rsidRPr="00CB15A9">
        <w:t xml:space="preserve">to fulfill </w:t>
      </w:r>
      <w:r w:rsidR="0052337D">
        <w:t>member-consumer</w:t>
      </w:r>
      <w:r w:rsidRPr="00CB15A9">
        <w:t>s’ interest</w:t>
      </w:r>
      <w:r>
        <w:t xml:space="preserve"> in</w:t>
      </w:r>
      <w:r w:rsidRPr="00CB15A9">
        <w:t xml:space="preserve"> renewable energy source options, ABC Cooperative (Cooperative) is establishing </w:t>
      </w:r>
      <w:r>
        <w:t xml:space="preserve">a </w:t>
      </w:r>
      <w:r w:rsidRPr="00CB15A9">
        <w:t xml:space="preserve">Community Solar Power Program (CSPP), a </w:t>
      </w:r>
      <w:r w:rsidR="00D154FB">
        <w:t>consum</w:t>
      </w:r>
      <w:r w:rsidR="00D154FB" w:rsidRPr="00CB15A9">
        <w:t>er</w:t>
      </w:r>
      <w:r w:rsidRPr="00CB15A9">
        <w:t xml:space="preserve">-based community solar program offering. The program enables the Cooperative to offer an affordable option for </w:t>
      </w:r>
      <w:r w:rsidR="0052337D">
        <w:t>member-consumer</w:t>
      </w:r>
      <w:r w:rsidRPr="00CB15A9">
        <w:t xml:space="preserve">s to offset </w:t>
      </w:r>
      <w:r>
        <w:t>their</w:t>
      </w:r>
      <w:r w:rsidRPr="00CB15A9">
        <w:t xml:space="preserve"> energy usage from a local solar power source while expanding the Cooperative’s knowledge</w:t>
      </w:r>
      <w:r w:rsidR="00FE713A">
        <w:t xml:space="preserve"> </w:t>
      </w:r>
      <w:r w:rsidRPr="00CB15A9">
        <w:t>base for distributed renewable technologies.</w:t>
      </w:r>
    </w:p>
    <w:p w:rsidR="00AC7C6A" w:rsidRDefault="00AC7C6A" w:rsidP="007A28BD">
      <w:pPr>
        <w:spacing w:after="0"/>
        <w:jc w:val="left"/>
      </w:pPr>
    </w:p>
    <w:p w:rsidR="00AC7C6A" w:rsidRPr="0098753A" w:rsidRDefault="00AC7C6A" w:rsidP="007C5CAB">
      <w:pPr>
        <w:pStyle w:val="ListParagraph"/>
        <w:numPr>
          <w:ilvl w:val="0"/>
          <w:numId w:val="26"/>
        </w:numPr>
        <w:spacing w:after="120"/>
        <w:contextualSpacing w:val="0"/>
        <w:jc w:val="left"/>
        <w:rPr>
          <w:rStyle w:val="Emphasis1"/>
        </w:rPr>
      </w:pPr>
      <w:r w:rsidRPr="0098753A">
        <w:rPr>
          <w:rStyle w:val="Emphasis1"/>
        </w:rPr>
        <w:t>Program Objectives</w:t>
      </w:r>
    </w:p>
    <w:p w:rsidR="00AC7C6A" w:rsidRDefault="00AC7C6A" w:rsidP="007C5CAB">
      <w:pPr>
        <w:pStyle w:val="ListParagraph"/>
        <w:numPr>
          <w:ilvl w:val="1"/>
          <w:numId w:val="26"/>
        </w:numPr>
        <w:spacing w:before="60" w:after="60"/>
        <w:ind w:left="720"/>
        <w:contextualSpacing w:val="0"/>
        <w:jc w:val="left"/>
      </w:pPr>
      <w:r>
        <w:t xml:space="preserve">As part of our </w:t>
      </w:r>
      <w:r w:rsidR="0052337D">
        <w:t>member-consumer</w:t>
      </w:r>
      <w:r>
        <w:t xml:space="preserve"> loyalty strategy, </w:t>
      </w:r>
      <w:r w:rsidR="00FE713A">
        <w:t xml:space="preserve">expand the </w:t>
      </w:r>
      <w:r w:rsidR="00984936">
        <w:t xml:space="preserve">cooperative’s </w:t>
      </w:r>
      <w:r>
        <w:t xml:space="preserve">opportunities for </w:t>
      </w:r>
      <w:r w:rsidR="005C77CF">
        <w:t xml:space="preserve">consumers </w:t>
      </w:r>
      <w:r>
        <w:t xml:space="preserve">to participate in a local solar generation facility without subsidization by </w:t>
      </w:r>
      <w:r w:rsidR="005C77CF">
        <w:t xml:space="preserve">consumers </w:t>
      </w:r>
      <w:r>
        <w:t>who choose not to participate in the program.</w:t>
      </w:r>
    </w:p>
    <w:p w:rsidR="00AC7C6A" w:rsidRDefault="00AC7C6A" w:rsidP="007C5CAB">
      <w:pPr>
        <w:pStyle w:val="ListParagraph"/>
        <w:numPr>
          <w:ilvl w:val="1"/>
          <w:numId w:val="26"/>
        </w:numPr>
        <w:spacing w:before="60" w:after="60"/>
        <w:ind w:left="720"/>
        <w:contextualSpacing w:val="0"/>
        <w:jc w:val="left"/>
      </w:pPr>
      <w:r>
        <w:t>Provide an economically viable option</w:t>
      </w:r>
      <w:r w:rsidR="00E06A73">
        <w:t xml:space="preserve"> to meet </w:t>
      </w:r>
      <w:r w:rsidR="0052337D">
        <w:t>member-consumer</w:t>
      </w:r>
      <w:r w:rsidR="00E06A73">
        <w:t xml:space="preserve"> demand for generation from renewable sources</w:t>
      </w:r>
      <w:r w:rsidR="00FE713A">
        <w:t>.</w:t>
      </w:r>
    </w:p>
    <w:p w:rsidR="00AC7C6A" w:rsidRDefault="00AC7C6A" w:rsidP="007C5CAB">
      <w:pPr>
        <w:pStyle w:val="ListParagraph"/>
        <w:numPr>
          <w:ilvl w:val="1"/>
          <w:numId w:val="26"/>
        </w:numPr>
        <w:spacing w:before="60" w:after="60"/>
        <w:ind w:left="720"/>
        <w:contextualSpacing w:val="0"/>
        <w:jc w:val="left"/>
      </w:pPr>
      <w:r>
        <w:t xml:space="preserve">Increase the </w:t>
      </w:r>
      <w:r w:rsidR="00984936">
        <w:t xml:space="preserve">cooperative’s </w:t>
      </w:r>
      <w:r>
        <w:t>knowledge level on the growing trend toward distributed renewable technologies and the related distribution service factors.</w:t>
      </w:r>
    </w:p>
    <w:p w:rsidR="00AC7C6A" w:rsidRDefault="00AC7C6A" w:rsidP="007C5CAB">
      <w:pPr>
        <w:pStyle w:val="ListParagraph"/>
        <w:numPr>
          <w:ilvl w:val="1"/>
          <w:numId w:val="26"/>
        </w:numPr>
        <w:spacing w:before="60" w:after="60"/>
        <w:ind w:left="720"/>
        <w:contextualSpacing w:val="0"/>
        <w:jc w:val="left"/>
      </w:pPr>
      <w:r>
        <w:t xml:space="preserve">Enhance our community standing </w:t>
      </w:r>
      <w:r w:rsidR="00FE713A">
        <w:t xml:space="preserve">regarding </w:t>
      </w:r>
      <w:r>
        <w:t>environmental stewardship.</w:t>
      </w:r>
    </w:p>
    <w:p w:rsidR="00AC7C6A" w:rsidRDefault="00AC7C6A" w:rsidP="007A28BD">
      <w:pPr>
        <w:spacing w:after="0"/>
        <w:jc w:val="left"/>
      </w:pPr>
    </w:p>
    <w:p w:rsidR="00AC7C6A" w:rsidRPr="0098753A" w:rsidRDefault="00AC7C6A" w:rsidP="007C5CAB">
      <w:pPr>
        <w:pStyle w:val="ListParagraph"/>
        <w:numPr>
          <w:ilvl w:val="0"/>
          <w:numId w:val="26"/>
        </w:numPr>
        <w:spacing w:after="120"/>
        <w:contextualSpacing w:val="0"/>
        <w:jc w:val="left"/>
        <w:rPr>
          <w:rStyle w:val="Emphasis1"/>
        </w:rPr>
      </w:pPr>
      <w:r w:rsidRPr="0098753A">
        <w:rPr>
          <w:rStyle w:val="Emphasis1"/>
        </w:rPr>
        <w:t>Program Description</w:t>
      </w:r>
    </w:p>
    <w:p w:rsidR="00AC7C6A" w:rsidRPr="00CB15A9" w:rsidRDefault="00AC7C6A" w:rsidP="007A28BD">
      <w:pPr>
        <w:spacing w:after="0"/>
        <w:jc w:val="left"/>
      </w:pPr>
      <w:r w:rsidRPr="00CB15A9">
        <w:t>The program offering is derived from the approved CSPP business case and project plan. As outlined in the approved Solar Service Agreement with XYZ G&amp;T Cooperative, a 0.5</w:t>
      </w:r>
      <w:r w:rsidR="000C1376">
        <w:t>-</w:t>
      </w:r>
      <w:r w:rsidRPr="00CB15A9">
        <w:t>MW solar generating facility located on Cooperative</w:t>
      </w:r>
      <w:r w:rsidR="005D6401">
        <w:t>-</w:t>
      </w:r>
      <w:r w:rsidRPr="00CB15A9">
        <w:t xml:space="preserve">owned land </w:t>
      </w:r>
      <w:r w:rsidR="005D6401">
        <w:t xml:space="preserve">to </w:t>
      </w:r>
      <w:r w:rsidRPr="00CB15A9">
        <w:t xml:space="preserve">produce solar power </w:t>
      </w:r>
      <w:r>
        <w:t>for use within the</w:t>
      </w:r>
      <w:r w:rsidRPr="00CB15A9">
        <w:t xml:space="preserve"> Cooperative distribution grid</w:t>
      </w:r>
      <w:r w:rsidR="005D6401">
        <w:t xml:space="preserve"> is authorized</w:t>
      </w:r>
      <w:r w:rsidRPr="00CB15A9">
        <w:t>. The solar facility comprises 4,200 solar panel</w:t>
      </w:r>
      <w:r w:rsidR="005D6401">
        <w:t xml:space="preserve"> panels</w:t>
      </w:r>
      <w:r>
        <w:t>,</w:t>
      </w:r>
      <w:r w:rsidRPr="00CB15A9">
        <w:t xml:space="preserve"> each expected to produce approximately 470 kWh of power per year. </w:t>
      </w:r>
      <w:r w:rsidR="0052337D">
        <w:t>Member-consumer</w:t>
      </w:r>
      <w:r w:rsidR="00FE713A" w:rsidRPr="00CB15A9">
        <w:t xml:space="preserve">s </w:t>
      </w:r>
      <w:r w:rsidRPr="00CB15A9">
        <w:t xml:space="preserve">who choose to participate in the program purchase a subscription unit equivalent to the investment of one solar </w:t>
      </w:r>
      <w:r w:rsidR="005D6401">
        <w:t>panel</w:t>
      </w:r>
      <w:r w:rsidRPr="00CB15A9">
        <w:t xml:space="preserve">. Participating </w:t>
      </w:r>
      <w:r w:rsidR="0052337D">
        <w:t>member-consumer</w:t>
      </w:r>
      <w:r w:rsidRPr="00CB15A9">
        <w:t>s’ monthly bills are credited based on the average amount of energy production for each subscription unit. Those choosing not to participate will not see any change in their power bill</w:t>
      </w:r>
      <w:r w:rsidR="00D14ACB">
        <w:t>s</w:t>
      </w:r>
      <w:r w:rsidRPr="00CB15A9">
        <w:t xml:space="preserve"> resulting from this program.</w:t>
      </w:r>
    </w:p>
    <w:p w:rsidR="004D02A0" w:rsidRDefault="004D02A0" w:rsidP="007A28BD">
      <w:pPr>
        <w:spacing w:after="0"/>
        <w:jc w:val="left"/>
      </w:pPr>
    </w:p>
    <w:p w:rsidR="00AC7C6A" w:rsidRPr="0098753A" w:rsidRDefault="00AC7C6A" w:rsidP="007C5CAB">
      <w:pPr>
        <w:pStyle w:val="ListParagraph"/>
        <w:numPr>
          <w:ilvl w:val="0"/>
          <w:numId w:val="26"/>
        </w:numPr>
        <w:spacing w:after="120"/>
        <w:contextualSpacing w:val="0"/>
        <w:jc w:val="left"/>
        <w:rPr>
          <w:rStyle w:val="Emphasis1"/>
        </w:rPr>
      </w:pPr>
      <w:r w:rsidRPr="0098753A">
        <w:rPr>
          <w:rStyle w:val="Emphasis1"/>
        </w:rPr>
        <w:t>Policy Content and Provisions</w:t>
      </w:r>
    </w:p>
    <w:p w:rsidR="00AC7C6A" w:rsidRDefault="00AC7C6A" w:rsidP="007C5CAB">
      <w:pPr>
        <w:pStyle w:val="ListParagraph"/>
        <w:numPr>
          <w:ilvl w:val="1"/>
          <w:numId w:val="26"/>
        </w:numPr>
        <w:spacing w:before="60" w:after="60"/>
        <w:ind w:left="720"/>
        <w:contextualSpacing w:val="0"/>
        <w:jc w:val="left"/>
      </w:pPr>
      <w:r>
        <w:lastRenderedPageBreak/>
        <w:t>As outlined in the Solar Service Agreement, XYZ G&amp;T Cooperative finances, owns</w:t>
      </w:r>
      <w:r w:rsidR="008118D6">
        <w:t>,</w:t>
      </w:r>
      <w:r>
        <w:t xml:space="preserve"> and maintains the solar generating facility for the CSPP</w:t>
      </w:r>
      <w:r w:rsidR="008118D6">
        <w:t>,</w:t>
      </w:r>
      <w:r>
        <w:t xml:space="preserve"> and takes ownership of the resultant </w:t>
      </w:r>
      <w:r w:rsidR="00EA6086">
        <w:t>RECs</w:t>
      </w:r>
      <w:r>
        <w:t xml:space="preserve"> in accordance </w:t>
      </w:r>
      <w:r w:rsidR="00D14ACB">
        <w:t xml:space="preserve">with </w:t>
      </w:r>
      <w:r w:rsidR="00FD2C7F">
        <w:t xml:space="preserve">legal and </w:t>
      </w:r>
      <w:r>
        <w:t>regulatory requirements.</w:t>
      </w:r>
    </w:p>
    <w:p w:rsidR="00AC7C6A" w:rsidRDefault="00D14ACB" w:rsidP="007C5CAB">
      <w:pPr>
        <w:pStyle w:val="ListParagraph"/>
        <w:numPr>
          <w:ilvl w:val="1"/>
          <w:numId w:val="26"/>
        </w:numPr>
        <w:spacing w:before="60" w:after="60"/>
        <w:ind w:left="720"/>
        <w:contextualSpacing w:val="0"/>
        <w:jc w:val="left"/>
      </w:pPr>
      <w:r>
        <w:t xml:space="preserve">The </w:t>
      </w:r>
      <w:r w:rsidR="00AC7C6A">
        <w:t>Cooperative owns the site land for the CSPP’s solar generating facility.</w:t>
      </w:r>
    </w:p>
    <w:p w:rsidR="00AC7C6A" w:rsidRDefault="0052337D" w:rsidP="007C5CAB">
      <w:pPr>
        <w:pStyle w:val="ListParagraph"/>
        <w:numPr>
          <w:ilvl w:val="1"/>
          <w:numId w:val="26"/>
        </w:numPr>
        <w:spacing w:before="60" w:after="60"/>
        <w:ind w:left="720"/>
        <w:contextualSpacing w:val="0"/>
        <w:jc w:val="left"/>
      </w:pPr>
      <w:r>
        <w:t>Member-consumer</w:t>
      </w:r>
      <w:r w:rsidR="00D14ACB">
        <w:t xml:space="preserve">s </w:t>
      </w:r>
      <w:r w:rsidR="00AC7C6A">
        <w:t xml:space="preserve">purchase the production output of a solar panel as a subscription unit equivalent to the investment cost of a single solar </w:t>
      </w:r>
      <w:r w:rsidR="005D6401">
        <w:t>panel</w:t>
      </w:r>
      <w:r w:rsidR="00AC7C6A">
        <w:t xml:space="preserve">. The total revenues received from the subscription units sold are projected to recover the total investments costs of the CSPP solar generating facility. The </w:t>
      </w:r>
      <w:r w:rsidR="00D154FB">
        <w:t xml:space="preserve">consumer </w:t>
      </w:r>
      <w:r w:rsidR="00AC7C6A">
        <w:t xml:space="preserve">subscription unit price for one solar </w:t>
      </w:r>
      <w:r w:rsidR="005D6401">
        <w:t>panel</w:t>
      </w:r>
      <w:r w:rsidR="00AC7C6A">
        <w:t xml:space="preserve"> is calculated based on the total investment and operating cost for similar</w:t>
      </w:r>
      <w:r w:rsidR="00D14ACB">
        <w:t>-</w:t>
      </w:r>
      <w:r w:rsidR="00AC7C6A">
        <w:t>sized solar generating facilities over a 20-year life</w:t>
      </w:r>
      <w:r w:rsidR="00D14ACB">
        <w:t>span</w:t>
      </w:r>
      <w:r w:rsidR="00AC7C6A">
        <w:t>. Any available investment tax credits applied are used to offset the initial investment in the project and</w:t>
      </w:r>
      <w:r w:rsidR="005D6401">
        <w:t xml:space="preserve"> reflected in</w:t>
      </w:r>
      <w:r w:rsidR="00AC7C6A">
        <w:t xml:space="preserve"> the resultant up-front </w:t>
      </w:r>
      <w:r>
        <w:t>member-consumer</w:t>
      </w:r>
      <w:r w:rsidR="00D14ACB">
        <w:t xml:space="preserve"> </w:t>
      </w:r>
      <w:r w:rsidR="00AC7C6A">
        <w:t>subscription unit price.</w:t>
      </w:r>
    </w:p>
    <w:p w:rsidR="00AC7C6A" w:rsidRDefault="00AC7C6A" w:rsidP="007C5CAB">
      <w:pPr>
        <w:pStyle w:val="ListParagraph"/>
        <w:numPr>
          <w:ilvl w:val="1"/>
          <w:numId w:val="26"/>
        </w:numPr>
        <w:spacing w:before="60" w:after="60"/>
        <w:ind w:left="720"/>
        <w:contextualSpacing w:val="0"/>
        <w:jc w:val="left"/>
      </w:pPr>
      <w:r>
        <w:t xml:space="preserve">Each month the Cooperative meters the </w:t>
      </w:r>
      <w:r w:rsidRPr="004E3DB1">
        <w:t xml:space="preserve">total energy produced by the entire </w:t>
      </w:r>
      <w:r>
        <w:t xml:space="preserve">CSPP </w:t>
      </w:r>
      <w:r w:rsidRPr="004E3DB1">
        <w:t xml:space="preserve">solar </w:t>
      </w:r>
      <w:r>
        <w:t xml:space="preserve">generating facility. </w:t>
      </w:r>
      <w:r w:rsidRPr="004E3DB1">
        <w:t xml:space="preserve">Each participating </w:t>
      </w:r>
      <w:r w:rsidR="0052337D">
        <w:t>member-consumer</w:t>
      </w:r>
      <w:r w:rsidRPr="004E3DB1">
        <w:t xml:space="preserve">'s bill will be reduced by the </w:t>
      </w:r>
      <w:r>
        <w:t xml:space="preserve">average </w:t>
      </w:r>
      <w:r w:rsidRPr="004E3DB1">
        <w:t xml:space="preserve">number of </w:t>
      </w:r>
      <w:proofErr w:type="spellStart"/>
      <w:r w:rsidRPr="004E3DB1">
        <w:t>kWhs</w:t>
      </w:r>
      <w:proofErr w:type="spellEnd"/>
      <w:r w:rsidRPr="004E3DB1">
        <w:t xml:space="preserve"> </w:t>
      </w:r>
      <w:r>
        <w:t>for each equivalent subscription unit(s) purchased</w:t>
      </w:r>
      <w:r w:rsidR="008118D6">
        <w:t>,</w:t>
      </w:r>
      <w:r>
        <w:t xml:space="preserve"> priced at the current</w:t>
      </w:r>
      <w:r w:rsidRPr="004E3DB1">
        <w:t xml:space="preserve"> energy component of </w:t>
      </w:r>
      <w:r w:rsidR="00D14ACB">
        <w:t>a</w:t>
      </w:r>
      <w:r w:rsidR="00D14ACB" w:rsidRPr="004E3DB1">
        <w:t xml:space="preserve"> </w:t>
      </w:r>
      <w:r w:rsidR="0052337D">
        <w:t>member-consumer</w:t>
      </w:r>
      <w:r>
        <w:t xml:space="preserve"> account</w:t>
      </w:r>
      <w:r w:rsidRPr="004E3DB1">
        <w:t>'s retail rate.</w:t>
      </w:r>
    </w:p>
    <w:p w:rsidR="00AC7C6A" w:rsidRDefault="00AC7C6A" w:rsidP="007C5CAB">
      <w:pPr>
        <w:pStyle w:val="ListParagraph"/>
        <w:numPr>
          <w:ilvl w:val="1"/>
          <w:numId w:val="26"/>
        </w:numPr>
        <w:spacing w:before="60" w:after="60"/>
        <w:ind w:left="720"/>
        <w:contextualSpacing w:val="0"/>
        <w:jc w:val="left"/>
      </w:pPr>
      <w:r>
        <w:t xml:space="preserve">Eligible Cooperative </w:t>
      </w:r>
      <w:r w:rsidR="0052337D">
        <w:t>member-consumer</w:t>
      </w:r>
      <w:r>
        <w:t xml:space="preserve">s include residential and commercial accounts with </w:t>
      </w:r>
      <w:r w:rsidR="005D6401">
        <w:t xml:space="preserve">monthly </w:t>
      </w:r>
      <w:r>
        <w:t xml:space="preserve">demand </w:t>
      </w:r>
      <w:r w:rsidR="005D6401">
        <w:t xml:space="preserve">levels of less than </w:t>
      </w:r>
      <w:r>
        <w:t>1</w:t>
      </w:r>
      <w:r w:rsidR="00326D58">
        <w:t>,</w:t>
      </w:r>
      <w:r>
        <w:t xml:space="preserve">000 kV. Eligible Cooperative </w:t>
      </w:r>
      <w:r w:rsidR="0052337D">
        <w:t>member-consumer</w:t>
      </w:r>
      <w:r>
        <w:t xml:space="preserve">s complete an application to the Cooperative with the intent to purchase from 1 up to a maximum of 200 subscription units. Formal enrollment </w:t>
      </w:r>
      <w:r w:rsidR="00D14ACB">
        <w:t xml:space="preserve">in </w:t>
      </w:r>
      <w:r>
        <w:t xml:space="preserve">the CSPP is initiated with </w:t>
      </w:r>
      <w:r w:rsidR="00D14ACB">
        <w:t xml:space="preserve">a </w:t>
      </w:r>
      <w:r>
        <w:t xml:space="preserve">signed </w:t>
      </w:r>
      <w:r w:rsidR="0052337D">
        <w:t>member-consumer</w:t>
      </w:r>
      <w:r>
        <w:t xml:space="preserve"> agreement outlining the CSPP terms and payment received for the stated up</w:t>
      </w:r>
      <w:r w:rsidR="00527BED">
        <w:t>-</w:t>
      </w:r>
      <w:r>
        <w:t xml:space="preserve">front subscription unit(s) total price. Non-deposited </w:t>
      </w:r>
      <w:r w:rsidR="0052337D">
        <w:t>member-consumer</w:t>
      </w:r>
      <w:r>
        <w:t xml:space="preserve"> accounts are eligible to pay the subscription unit price under an optional 24-month payment plan.</w:t>
      </w:r>
    </w:p>
    <w:p w:rsidR="00AC7C6A" w:rsidRDefault="0052337D" w:rsidP="007C5CAB">
      <w:pPr>
        <w:pStyle w:val="ListParagraph"/>
        <w:numPr>
          <w:ilvl w:val="1"/>
          <w:numId w:val="26"/>
        </w:numPr>
        <w:spacing w:before="60" w:after="60"/>
        <w:ind w:left="720"/>
        <w:contextualSpacing w:val="0"/>
        <w:jc w:val="left"/>
      </w:pPr>
      <w:r>
        <w:t>Member-consumer</w:t>
      </w:r>
      <w:r w:rsidR="00D14ACB">
        <w:t xml:space="preserve">s </w:t>
      </w:r>
      <w:r w:rsidR="00AC7C6A">
        <w:t xml:space="preserve">agree to participate in the program over the 20-year life of the solar generating facility. The CSPP is transferable if a </w:t>
      </w:r>
      <w:r>
        <w:t>member-consumer</w:t>
      </w:r>
      <w:r w:rsidR="00AC7C6A">
        <w:t xml:space="preserve"> moves to </w:t>
      </w:r>
      <w:r w:rsidR="00AC7C6A" w:rsidRPr="000B69ED">
        <w:t xml:space="preserve">different </w:t>
      </w:r>
      <w:r w:rsidR="00AC7C6A">
        <w:t xml:space="preserve">premises </w:t>
      </w:r>
      <w:r w:rsidR="00AC7C6A" w:rsidRPr="000B69ED">
        <w:t xml:space="preserve">within </w:t>
      </w:r>
      <w:r w:rsidR="00AC7C6A">
        <w:t xml:space="preserve">the Cooperative’s </w:t>
      </w:r>
      <w:r w:rsidR="00AC7C6A" w:rsidRPr="000B69ED">
        <w:t>service territory</w:t>
      </w:r>
      <w:r w:rsidR="00AC7C6A">
        <w:t xml:space="preserve">. If a CSPP participating </w:t>
      </w:r>
      <w:r>
        <w:t>member-consumer</w:t>
      </w:r>
      <w:r w:rsidR="00AC7C6A">
        <w:t xml:space="preserve"> chooses to discontinue the program, the Cooperative will repurchase the subscription unit on a determined declining</w:t>
      </w:r>
      <w:r w:rsidR="00E845CC">
        <w:t xml:space="preserve"> </w:t>
      </w:r>
      <w:r w:rsidR="00AC7C6A">
        <w:t>percen</w:t>
      </w:r>
      <w:r w:rsidR="00E845CC">
        <w:t>tage</w:t>
      </w:r>
      <w:r w:rsidR="00AC7C6A">
        <w:t xml:space="preserve"> basis per year.</w:t>
      </w:r>
    </w:p>
    <w:p w:rsidR="00AC7C6A" w:rsidRDefault="00AC7C6A" w:rsidP="007C5CAB">
      <w:pPr>
        <w:pStyle w:val="ListParagraph"/>
        <w:numPr>
          <w:ilvl w:val="1"/>
          <w:numId w:val="26"/>
        </w:numPr>
        <w:spacing w:before="60" w:after="60"/>
        <w:ind w:left="720"/>
        <w:contextualSpacing w:val="0"/>
        <w:jc w:val="left"/>
      </w:pPr>
      <w:r>
        <w:t>CSPP terms, price details</w:t>
      </w:r>
      <w:r w:rsidR="00E845CC">
        <w:t>,</w:t>
      </w:r>
      <w:r>
        <w:t xml:space="preserve"> and operating procedures </w:t>
      </w:r>
      <w:r w:rsidR="00E845CC">
        <w:t xml:space="preserve">will be </w:t>
      </w:r>
      <w:r>
        <w:t xml:space="preserve">documented and maintained by the Cooperative </w:t>
      </w:r>
      <w:r w:rsidR="0052337D">
        <w:t>Member-consumer</w:t>
      </w:r>
      <w:r>
        <w:t xml:space="preserve"> Service Department.</w:t>
      </w:r>
    </w:p>
    <w:p w:rsidR="00AC7C6A" w:rsidRDefault="00AC7C6A" w:rsidP="007C5CAB">
      <w:pPr>
        <w:pStyle w:val="ListParagraph"/>
        <w:numPr>
          <w:ilvl w:val="1"/>
          <w:numId w:val="26"/>
        </w:numPr>
        <w:spacing w:before="60" w:after="60"/>
        <w:ind w:left="720"/>
        <w:contextualSpacing w:val="0"/>
        <w:jc w:val="left"/>
      </w:pPr>
      <w:r>
        <w:t>The CSPP program objective achievements, measures of effectiveness</w:t>
      </w:r>
      <w:r w:rsidR="00E845CC">
        <w:t>,</w:t>
      </w:r>
      <w:r>
        <w:t xml:space="preserve"> and overall results will be formally reviewed annually with the Board. Any material changes to the CSPP shall be recommended and proposed by </w:t>
      </w:r>
      <w:r w:rsidR="00E845CC">
        <w:t xml:space="preserve">staff </w:t>
      </w:r>
      <w:r>
        <w:t>to the Board for their approval.</w:t>
      </w:r>
    </w:p>
    <w:p w:rsidR="00AC7C6A" w:rsidRDefault="00AC7C6A" w:rsidP="007C5CAB">
      <w:pPr>
        <w:pStyle w:val="ListParagraph"/>
        <w:numPr>
          <w:ilvl w:val="1"/>
          <w:numId w:val="26"/>
        </w:numPr>
        <w:spacing w:before="60" w:after="60"/>
        <w:ind w:left="720"/>
        <w:contextualSpacing w:val="0"/>
        <w:jc w:val="left"/>
      </w:pPr>
      <w:r>
        <w:t>The installation and operations of the CSPP solar generating facility shall meet all local, state, federal</w:t>
      </w:r>
      <w:r w:rsidR="00E845CC">
        <w:t>,</w:t>
      </w:r>
      <w:r>
        <w:t xml:space="preserve"> and industry requirements</w:t>
      </w:r>
      <w:r w:rsidR="00E845CC">
        <w:t>,</w:t>
      </w:r>
      <w:r>
        <w:t xml:space="preserve"> including</w:t>
      </w:r>
      <w:r w:rsidR="00CD53BB">
        <w:t>,</w:t>
      </w:r>
      <w:r>
        <w:t xml:space="preserve"> but not limited to</w:t>
      </w:r>
      <w:r w:rsidR="00497919">
        <w:t>,</w:t>
      </w:r>
      <w:r>
        <w:t xml:space="preserve"> the Standard for Interconnecting Distributed Resources with Electric Power Systems, National Electrical Safety Code</w:t>
      </w:r>
      <w:r w:rsidR="00E845CC">
        <w:t>,</w:t>
      </w:r>
      <w:r>
        <w:t xml:space="preserve"> and all related compliance regulations.</w:t>
      </w:r>
    </w:p>
    <w:p w:rsidR="00AC7C6A" w:rsidRDefault="00AC7C6A" w:rsidP="007A28BD">
      <w:pPr>
        <w:pStyle w:val="ListParagraph"/>
        <w:numPr>
          <w:ilvl w:val="0"/>
          <w:numId w:val="0"/>
        </w:numPr>
        <w:spacing w:after="0"/>
        <w:ind w:left="720"/>
        <w:contextualSpacing w:val="0"/>
        <w:jc w:val="left"/>
      </w:pPr>
    </w:p>
    <w:p w:rsidR="00AC7C6A" w:rsidRPr="0098753A" w:rsidRDefault="00AC7C6A" w:rsidP="007C5CAB">
      <w:pPr>
        <w:pStyle w:val="ListParagraph"/>
        <w:numPr>
          <w:ilvl w:val="0"/>
          <w:numId w:val="26"/>
        </w:numPr>
        <w:spacing w:after="120"/>
        <w:contextualSpacing w:val="0"/>
        <w:jc w:val="left"/>
        <w:rPr>
          <w:rStyle w:val="Emphasis1"/>
        </w:rPr>
      </w:pPr>
      <w:r w:rsidRPr="0098753A">
        <w:rPr>
          <w:rStyle w:val="Emphasis1"/>
        </w:rPr>
        <w:t>Responsibility</w:t>
      </w:r>
    </w:p>
    <w:p w:rsidR="00AC7C6A" w:rsidRDefault="00AC7C6A" w:rsidP="007C5CAB">
      <w:pPr>
        <w:pStyle w:val="ListParagraph"/>
        <w:numPr>
          <w:ilvl w:val="1"/>
          <w:numId w:val="26"/>
        </w:numPr>
        <w:spacing w:after="0"/>
        <w:jc w:val="left"/>
      </w:pPr>
      <w:r>
        <w:t>The Chief Executive Officer is responsible for the execution of this policy.</w:t>
      </w:r>
    </w:p>
    <w:p w:rsidR="00AC7C6A" w:rsidRDefault="00AC7C6A" w:rsidP="00833084">
      <w:pPr>
        <w:pStyle w:val="Heading2"/>
      </w:pPr>
      <w:r>
        <w:lastRenderedPageBreak/>
        <w:t>Notes on Policy Content and Provisions</w:t>
      </w:r>
    </w:p>
    <w:p w:rsidR="00AC7C6A" w:rsidRDefault="00AC7C6A" w:rsidP="007C729B">
      <w:pPr>
        <w:pStyle w:val="NoSpacing"/>
        <w:spacing w:line="276" w:lineRule="auto"/>
      </w:pPr>
      <w:r>
        <w:t xml:space="preserve">It is important to be aware of the balance between providing so </w:t>
      </w:r>
      <w:r w:rsidRPr="0005734B">
        <w:t>much detail that</w:t>
      </w:r>
      <w:r>
        <w:t xml:space="preserve"> it</w:t>
      </w:r>
      <w:r w:rsidRPr="0005734B">
        <w:t xml:space="preserve"> limit</w:t>
      </w:r>
      <w:r>
        <w:t>s</w:t>
      </w:r>
      <w:r w:rsidRPr="0005734B">
        <w:t xml:space="preserve"> the flexibility </w:t>
      </w:r>
      <w:r>
        <w:t xml:space="preserve">of the program design </w:t>
      </w:r>
      <w:r w:rsidR="00E845CC">
        <w:t xml:space="preserve">and </w:t>
      </w:r>
      <w:r>
        <w:t>the</w:t>
      </w:r>
      <w:r w:rsidRPr="0005734B">
        <w:t xml:space="preserve"> need </w:t>
      </w:r>
      <w:r>
        <w:t>for</w:t>
      </w:r>
      <w:r w:rsidRPr="0005734B">
        <w:t xml:space="preserve"> clear description</w:t>
      </w:r>
      <w:r>
        <w:t>s</w:t>
      </w:r>
      <w:r w:rsidRPr="0005734B">
        <w:t xml:space="preserve"> of </w:t>
      </w:r>
      <w:r>
        <w:t xml:space="preserve">the various </w:t>
      </w:r>
      <w:r w:rsidRPr="0005734B">
        <w:t>roles and responsibilities.</w:t>
      </w:r>
      <w:r>
        <w:t xml:space="preserve"> Below is a good starting point </w:t>
      </w:r>
      <w:r w:rsidR="00E845CC">
        <w:t xml:space="preserve">for </w:t>
      </w:r>
      <w:r>
        <w:t>the key roles and responsibilities that should be reflected in this section of the CSP policy:</w:t>
      </w:r>
    </w:p>
    <w:p w:rsidR="00AC7C6A" w:rsidRDefault="00AC7C6A" w:rsidP="007C729B">
      <w:pPr>
        <w:pStyle w:val="NoSpacing"/>
      </w:pPr>
    </w:p>
    <w:p w:rsidR="00AC7C6A" w:rsidRDefault="00AC7C6A" w:rsidP="007C5CAB">
      <w:pPr>
        <w:pStyle w:val="ListParagraph"/>
        <w:numPr>
          <w:ilvl w:val="0"/>
          <w:numId w:val="32"/>
        </w:numPr>
        <w:spacing w:after="120"/>
        <w:jc w:val="left"/>
      </w:pPr>
      <w:r w:rsidRPr="0013639E">
        <w:t xml:space="preserve">Who owns </w:t>
      </w:r>
      <w:r>
        <w:t>each</w:t>
      </w:r>
      <w:r w:rsidRPr="0013639E">
        <w:t xml:space="preserve"> aspect of the program</w:t>
      </w:r>
      <w:r>
        <w:t>/PV system?</w:t>
      </w:r>
    </w:p>
    <w:p w:rsidR="00AC7C6A" w:rsidRDefault="00AC7C6A" w:rsidP="007C5CAB">
      <w:pPr>
        <w:pStyle w:val="ListParagraph"/>
        <w:numPr>
          <w:ilvl w:val="1"/>
          <w:numId w:val="32"/>
        </w:numPr>
        <w:spacing w:after="120"/>
        <w:jc w:val="left"/>
      </w:pPr>
      <w:r>
        <w:t>Generation asset(s)</w:t>
      </w:r>
    </w:p>
    <w:p w:rsidR="00AC7C6A" w:rsidRDefault="00AC7C6A" w:rsidP="007C5CAB">
      <w:pPr>
        <w:pStyle w:val="ListParagraph"/>
        <w:numPr>
          <w:ilvl w:val="1"/>
          <w:numId w:val="32"/>
        </w:numPr>
        <w:spacing w:after="120"/>
        <w:jc w:val="left"/>
      </w:pPr>
      <w:r>
        <w:t>L</w:t>
      </w:r>
      <w:r w:rsidRPr="0013639E">
        <w:t xml:space="preserve">and </w:t>
      </w:r>
    </w:p>
    <w:p w:rsidR="00AC7C6A" w:rsidRDefault="00AC7C6A" w:rsidP="007C5CAB">
      <w:pPr>
        <w:pStyle w:val="ListParagraph"/>
        <w:numPr>
          <w:ilvl w:val="1"/>
          <w:numId w:val="32"/>
        </w:numPr>
        <w:spacing w:after="120"/>
        <w:jc w:val="left"/>
      </w:pPr>
      <w:r>
        <w:t>Energy output</w:t>
      </w:r>
    </w:p>
    <w:p w:rsidR="00AC7C6A" w:rsidRPr="0013639E" w:rsidRDefault="00AC7C6A" w:rsidP="007C5CAB">
      <w:pPr>
        <w:pStyle w:val="ListParagraph"/>
        <w:numPr>
          <w:ilvl w:val="1"/>
          <w:numId w:val="32"/>
        </w:numPr>
        <w:spacing w:after="120"/>
        <w:jc w:val="left"/>
      </w:pPr>
      <w:r>
        <w:t>RECs</w:t>
      </w:r>
    </w:p>
    <w:p w:rsidR="00AC7C6A" w:rsidRDefault="00AC7C6A" w:rsidP="007C5CAB">
      <w:pPr>
        <w:pStyle w:val="ListParagraph"/>
        <w:numPr>
          <w:ilvl w:val="0"/>
          <w:numId w:val="32"/>
        </w:numPr>
        <w:spacing w:after="120"/>
        <w:jc w:val="left"/>
      </w:pPr>
      <w:r w:rsidRPr="0013639E">
        <w:t>Who operates and maintain</w:t>
      </w:r>
      <w:r>
        <w:t>s the system?</w:t>
      </w:r>
    </w:p>
    <w:p w:rsidR="00AC7C6A" w:rsidRPr="0013639E" w:rsidRDefault="00AC7C6A" w:rsidP="007C5CAB">
      <w:pPr>
        <w:pStyle w:val="ListParagraph"/>
        <w:numPr>
          <w:ilvl w:val="0"/>
          <w:numId w:val="32"/>
        </w:numPr>
        <w:spacing w:after="120"/>
        <w:jc w:val="left"/>
      </w:pPr>
      <w:r>
        <w:t>Who is responsible for decommissioning?</w:t>
      </w:r>
    </w:p>
    <w:p w:rsidR="00AC7C6A" w:rsidRPr="0013639E" w:rsidRDefault="00AC7C6A" w:rsidP="007C5CAB">
      <w:pPr>
        <w:pStyle w:val="ListParagraph"/>
        <w:numPr>
          <w:ilvl w:val="0"/>
          <w:numId w:val="32"/>
        </w:numPr>
        <w:spacing w:after="120"/>
        <w:jc w:val="left"/>
      </w:pPr>
      <w:r>
        <w:t>How is it being financed, and what are the financial obligations/responsibilities?</w:t>
      </w:r>
    </w:p>
    <w:p w:rsidR="00AC7C6A" w:rsidRDefault="00AC7C6A" w:rsidP="007C5CAB">
      <w:pPr>
        <w:pStyle w:val="ListParagraph"/>
        <w:numPr>
          <w:ilvl w:val="0"/>
          <w:numId w:val="32"/>
        </w:numPr>
        <w:spacing w:after="120"/>
        <w:jc w:val="left"/>
      </w:pPr>
      <w:r>
        <w:t>What are the t</w:t>
      </w:r>
      <w:r w:rsidRPr="0013639E">
        <w:t xml:space="preserve">erms </w:t>
      </w:r>
      <w:r>
        <w:t xml:space="preserve">for </w:t>
      </w:r>
      <w:r w:rsidR="0052337D">
        <w:t>member-consumer</w:t>
      </w:r>
      <w:r w:rsidRPr="0013639E">
        <w:t xml:space="preserve"> eligibility and participation</w:t>
      </w:r>
      <w:r>
        <w:t>?</w:t>
      </w:r>
    </w:p>
    <w:p w:rsidR="00AC7C6A" w:rsidRDefault="00AC7C6A" w:rsidP="007C5CAB">
      <w:pPr>
        <w:pStyle w:val="ListParagraph"/>
        <w:numPr>
          <w:ilvl w:val="1"/>
          <w:numId w:val="32"/>
        </w:numPr>
        <w:spacing w:after="120"/>
        <w:jc w:val="left"/>
      </w:pPr>
      <w:r>
        <w:t>What is</w:t>
      </w:r>
      <w:r w:rsidRPr="0013639E">
        <w:t xml:space="preserve"> </w:t>
      </w:r>
      <w:r>
        <w:t>the subscription model?</w:t>
      </w:r>
    </w:p>
    <w:p w:rsidR="00AC7C6A" w:rsidRPr="0013639E" w:rsidRDefault="00AC7C6A" w:rsidP="007C5CAB">
      <w:pPr>
        <w:pStyle w:val="ListParagraph"/>
        <w:numPr>
          <w:ilvl w:val="1"/>
          <w:numId w:val="32"/>
        </w:numPr>
        <w:spacing w:after="120"/>
        <w:jc w:val="left"/>
      </w:pPr>
      <w:r>
        <w:t>H</w:t>
      </w:r>
      <w:r w:rsidRPr="0013639E">
        <w:t xml:space="preserve">ow </w:t>
      </w:r>
      <w:r w:rsidR="005D6401">
        <w:t xml:space="preserve">are </w:t>
      </w:r>
      <w:r w:rsidRPr="0013639E">
        <w:t>bill</w:t>
      </w:r>
      <w:r>
        <w:t xml:space="preserve"> </w:t>
      </w:r>
      <w:r w:rsidR="005D6401">
        <w:t xml:space="preserve">credits </w:t>
      </w:r>
      <w:r>
        <w:t>applied?</w:t>
      </w:r>
    </w:p>
    <w:p w:rsidR="00AC7C6A" w:rsidRPr="0013639E" w:rsidRDefault="00AC7C6A" w:rsidP="007C5CAB">
      <w:pPr>
        <w:pStyle w:val="ListParagraph"/>
        <w:numPr>
          <w:ilvl w:val="1"/>
          <w:numId w:val="32"/>
        </w:numPr>
        <w:spacing w:after="120"/>
        <w:jc w:val="left"/>
      </w:pPr>
      <w:r>
        <w:t>W</w:t>
      </w:r>
      <w:r w:rsidRPr="0013639E">
        <w:t xml:space="preserve">hat </w:t>
      </w:r>
      <w:r>
        <w:t xml:space="preserve">are </w:t>
      </w:r>
      <w:r w:rsidRPr="0013639E">
        <w:t xml:space="preserve">the </w:t>
      </w:r>
      <w:r>
        <w:t>costs/</w:t>
      </w:r>
      <w:r w:rsidRPr="0013639E">
        <w:t>rate</w:t>
      </w:r>
      <w:r w:rsidR="00E845CC">
        <w:t>s</w:t>
      </w:r>
      <w:r w:rsidRPr="0013639E">
        <w:t xml:space="preserve"> of this program</w:t>
      </w:r>
      <w:r>
        <w:t>?</w:t>
      </w:r>
    </w:p>
    <w:p w:rsidR="00AC7C6A" w:rsidRPr="0013639E" w:rsidRDefault="00AC7C6A" w:rsidP="007C5CAB">
      <w:pPr>
        <w:pStyle w:val="ListParagraph"/>
        <w:numPr>
          <w:ilvl w:val="1"/>
          <w:numId w:val="32"/>
        </w:numPr>
        <w:spacing w:after="120"/>
        <w:jc w:val="left"/>
      </w:pPr>
      <w:r>
        <w:t xml:space="preserve">What are the eligibility </w:t>
      </w:r>
      <w:r w:rsidRPr="0013639E">
        <w:t>terms and conditions</w:t>
      </w:r>
      <w:r>
        <w:t>?</w:t>
      </w:r>
    </w:p>
    <w:p w:rsidR="00AC7C6A" w:rsidRDefault="00AC7C6A" w:rsidP="007C5CAB">
      <w:pPr>
        <w:pStyle w:val="ListParagraph"/>
        <w:numPr>
          <w:ilvl w:val="0"/>
          <w:numId w:val="32"/>
        </w:numPr>
        <w:spacing w:after="120"/>
        <w:jc w:val="left"/>
      </w:pPr>
      <w:r w:rsidRPr="0013639E">
        <w:t>Who has responsibility for maintaining the policy documents</w:t>
      </w:r>
      <w:r>
        <w:t>?</w:t>
      </w:r>
    </w:p>
    <w:p w:rsidR="005D6401" w:rsidRPr="0013639E" w:rsidRDefault="005D6401" w:rsidP="007C5CAB">
      <w:pPr>
        <w:pStyle w:val="ListParagraph"/>
        <w:numPr>
          <w:ilvl w:val="0"/>
          <w:numId w:val="32"/>
        </w:numPr>
        <w:spacing w:after="120"/>
        <w:jc w:val="left"/>
      </w:pPr>
      <w:r>
        <w:t>Are non-participating consumers subsidizing participating consumers</w:t>
      </w:r>
      <w:r w:rsidR="00FF1980">
        <w:t>?</w:t>
      </w:r>
    </w:p>
    <w:p w:rsidR="00AC7C6A" w:rsidRDefault="00AC7C6A" w:rsidP="007C5CAB">
      <w:pPr>
        <w:pStyle w:val="ListParagraph"/>
        <w:numPr>
          <w:ilvl w:val="0"/>
          <w:numId w:val="32"/>
        </w:numPr>
        <w:spacing w:after="120"/>
        <w:jc w:val="left"/>
      </w:pPr>
      <w:r>
        <w:t xml:space="preserve">What are the </w:t>
      </w:r>
      <w:r w:rsidR="0003355A">
        <w:t>B</w:t>
      </w:r>
      <w:r w:rsidR="0003355A" w:rsidRPr="0013639E">
        <w:t xml:space="preserve">oard </w:t>
      </w:r>
      <w:r w:rsidRPr="0013639E">
        <w:t>oversight plans</w:t>
      </w:r>
      <w:r>
        <w:t>?</w:t>
      </w:r>
    </w:p>
    <w:p w:rsidR="00AC7C6A" w:rsidRPr="0087469C" w:rsidRDefault="00AC7C6A" w:rsidP="007C729B">
      <w:pPr>
        <w:rPr>
          <w:i/>
        </w:rPr>
      </w:pPr>
      <w:r>
        <w:t>As much as possible, the policy document should refer directly to service agreements, business plans, and contracts</w:t>
      </w:r>
      <w:r w:rsidDel="003739CC">
        <w:t xml:space="preserve"> </w:t>
      </w:r>
      <w:r>
        <w:t xml:space="preserve">developed by staff and </w:t>
      </w:r>
      <w:r w:rsidR="00E845CC">
        <w:t>third-</w:t>
      </w:r>
      <w:r>
        <w:t>party contractors.</w:t>
      </w:r>
    </w:p>
    <w:p w:rsidR="00AC7C6A" w:rsidRDefault="00AC7C6A" w:rsidP="007C729B">
      <w:r>
        <w:br w:type="page"/>
      </w:r>
    </w:p>
    <w:p w:rsidR="00572D51" w:rsidRPr="00572D51" w:rsidRDefault="00572D51" w:rsidP="007C729B">
      <w:pPr>
        <w:pStyle w:val="Heading2"/>
      </w:pPr>
      <w:r w:rsidRPr="00572D51">
        <w:rPr>
          <w:rStyle w:val="Heading2Char"/>
          <w:caps/>
          <w:color w:val="FFCC99"/>
          <w:sz w:val="44"/>
        </w:rPr>
        <w:lastRenderedPageBreak/>
        <w:t>Resources</w:t>
      </w:r>
      <w:r w:rsidR="00F52128">
        <w:rPr>
          <w:rStyle w:val="Heading2Char"/>
          <w:caps/>
          <w:color w:val="FFCC99"/>
          <w:sz w:val="44"/>
        </w:rPr>
        <w:t xml:space="preserve"> for</w:t>
      </w:r>
      <w:r w:rsidR="00F52128" w:rsidRPr="00572D51">
        <w:rPr>
          <w:rStyle w:val="Heading2Char"/>
          <w:caps/>
          <w:color w:val="FFCC99"/>
          <w:sz w:val="44"/>
        </w:rPr>
        <w:t xml:space="preserve"> </w:t>
      </w:r>
      <w:r w:rsidRPr="00572D51">
        <w:rPr>
          <w:rStyle w:val="Heading2Char"/>
          <w:caps/>
          <w:color w:val="FFCC99"/>
          <w:sz w:val="44"/>
        </w:rPr>
        <w:t xml:space="preserve">Executive Management </w:t>
      </w:r>
      <w:r w:rsidR="00CA1505">
        <w:rPr>
          <w:rStyle w:val="Heading2Char"/>
          <w:caps/>
          <w:color w:val="FFCC99"/>
          <w:sz w:val="44"/>
        </w:rPr>
        <w:t>and Board of Directors</w:t>
      </w:r>
    </w:p>
    <w:p w:rsidR="002C1F7F" w:rsidRPr="00572D51" w:rsidRDefault="002C1F7F" w:rsidP="002C1F7F">
      <w:pPr>
        <w:pStyle w:val="Heading2"/>
      </w:pPr>
      <w:r w:rsidRPr="00572D51">
        <w:t>Tools and Resources from NRECA</w:t>
      </w:r>
    </w:p>
    <w:p w:rsidR="002C1F7F" w:rsidRPr="00572D51" w:rsidRDefault="002C1F7F" w:rsidP="002C1F7F">
      <w:pPr>
        <w:spacing w:before="50" w:line="440" w:lineRule="exact"/>
        <w:jc w:val="left"/>
        <w:rPr>
          <w:rStyle w:val="Emphasis1"/>
          <w:sz w:val="28"/>
        </w:rPr>
      </w:pPr>
      <w:r w:rsidRPr="00572D51">
        <w:rPr>
          <w:rStyle w:val="Emphasis1"/>
          <w:sz w:val="28"/>
        </w:rPr>
        <w:t>National Consulting Group Policy Development Services for Community-Based Solar Projects</w:t>
      </w:r>
    </w:p>
    <w:p w:rsidR="002C1F7F" w:rsidRPr="0072741D" w:rsidRDefault="002C1F7F" w:rsidP="002C1F7F">
      <w:pPr>
        <w:contextualSpacing/>
        <w:rPr>
          <w:rFonts w:eastAsiaTheme="minorHAnsi" w:cstheme="minorBidi"/>
        </w:rPr>
      </w:pPr>
      <w:r w:rsidRPr="0087469C">
        <w:rPr>
          <w:rFonts w:eastAsiaTheme="minorHAnsi" w:cstheme="minorBidi"/>
        </w:rPr>
        <w:t xml:space="preserve">As interest in solar energy grows and the cost of deploying photovoltaic arrays becomes less prohibitive, many electric cooperatives are evaluating the feasibility of establishing </w:t>
      </w:r>
      <w:r>
        <w:rPr>
          <w:rFonts w:eastAsiaTheme="minorHAnsi" w:cstheme="minorBidi"/>
        </w:rPr>
        <w:t>CSPs</w:t>
      </w:r>
      <w:r w:rsidRPr="0087469C">
        <w:rPr>
          <w:rFonts w:eastAsiaTheme="minorHAnsi" w:cstheme="minorBidi"/>
        </w:rPr>
        <w:t xml:space="preserve">. To assist with that process, NRECA is offering a suite of consulting services designed to help its </w:t>
      </w:r>
      <w:r>
        <w:rPr>
          <w:rFonts w:eastAsiaTheme="minorHAnsi" w:cstheme="minorBidi"/>
        </w:rPr>
        <w:t xml:space="preserve">co-op </w:t>
      </w:r>
      <w:r w:rsidRPr="0087469C">
        <w:rPr>
          <w:rFonts w:eastAsiaTheme="minorHAnsi" w:cstheme="minorBidi"/>
        </w:rPr>
        <w:t>members deploy and operate solar</w:t>
      </w:r>
      <w:r>
        <w:rPr>
          <w:rFonts w:eastAsiaTheme="minorHAnsi" w:cstheme="minorBidi"/>
        </w:rPr>
        <w:t xml:space="preserve"> </w:t>
      </w:r>
      <w:r w:rsidRPr="0072741D">
        <w:rPr>
          <w:rFonts w:eastAsiaTheme="minorHAnsi" w:cstheme="minorBidi"/>
        </w:rPr>
        <w:t>generation projects.</w:t>
      </w:r>
    </w:p>
    <w:p w:rsidR="002C1F7F" w:rsidRPr="0072741D" w:rsidRDefault="002C1F7F" w:rsidP="002C1F7F">
      <w:pPr>
        <w:contextualSpacing/>
        <w:rPr>
          <w:rFonts w:eastAsiaTheme="minorHAnsi" w:cstheme="minorBidi"/>
        </w:rPr>
      </w:pPr>
      <w:r w:rsidRPr="0072741D">
        <w:rPr>
          <w:rFonts w:eastAsiaTheme="minorHAnsi" w:cstheme="minorBidi"/>
          <w:noProof/>
        </w:rPr>
        <w:drawing>
          <wp:anchor distT="0" distB="0" distL="114300" distR="114300" simplePos="0" relativeHeight="251713024" behindDoc="0" locked="0" layoutInCell="1" allowOverlap="1" wp14:anchorId="5B6FEBBE" wp14:editId="6FB3C6C4">
            <wp:simplePos x="0" y="0"/>
            <wp:positionH relativeFrom="column">
              <wp:posOffset>3314700</wp:posOffset>
            </wp:positionH>
            <wp:positionV relativeFrom="paragraph">
              <wp:posOffset>17145</wp:posOffset>
            </wp:positionV>
            <wp:extent cx="2806700" cy="1835785"/>
            <wp:effectExtent l="0" t="0" r="0" b="0"/>
            <wp:wrapSquare wrapText="bothSides"/>
            <wp:docPr id="700" name="Picture 700" descr="U:\Products Workgroup\NCG Solar\Completed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ducts Workgroup\NCG Solar\CompletedSol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70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1F7F" w:rsidRPr="0072741D" w:rsidRDefault="002C1F7F" w:rsidP="002C1F7F">
      <w:pPr>
        <w:contextualSpacing/>
        <w:rPr>
          <w:rFonts w:eastAsiaTheme="minorHAnsi" w:cstheme="minorBidi"/>
        </w:rPr>
      </w:pPr>
      <w:r w:rsidRPr="0072741D">
        <w:rPr>
          <w:rFonts w:eastAsiaTheme="minorHAnsi" w:cstheme="minorBidi"/>
        </w:rPr>
        <w:t xml:space="preserve">Through its National Consulting Group (NCG), and in collaboration with the association’s Business and Technology Strategies (BTS), NRECA is providing a resource to </w:t>
      </w:r>
      <w:r>
        <w:rPr>
          <w:rFonts w:eastAsiaTheme="minorHAnsi" w:cstheme="minorBidi"/>
        </w:rPr>
        <w:t xml:space="preserve">help </w:t>
      </w:r>
      <w:r w:rsidRPr="0072741D">
        <w:rPr>
          <w:rFonts w:eastAsiaTheme="minorHAnsi" w:cstheme="minorBidi"/>
        </w:rPr>
        <w:t>mitigate cooperatives’ risks and costs</w:t>
      </w:r>
      <w:r w:rsidR="00565F4A">
        <w:rPr>
          <w:rFonts w:eastAsiaTheme="minorHAnsi" w:cstheme="minorBidi"/>
        </w:rPr>
        <w:t xml:space="preserve"> – </w:t>
      </w:r>
      <w:r w:rsidRPr="0072741D">
        <w:rPr>
          <w:rFonts w:eastAsiaTheme="minorHAnsi" w:cstheme="minorBidi"/>
        </w:rPr>
        <w:t>and increase the value of successful CSPs. NRECA’s consultants work alongside cooperatives’ personnel to evaluate and plan for the strategic, business, financial, and resource requirements of solar projects.</w:t>
      </w:r>
    </w:p>
    <w:p w:rsidR="002C1F7F" w:rsidRPr="0072741D" w:rsidRDefault="002C1F7F" w:rsidP="002C1F7F">
      <w:pPr>
        <w:contextualSpacing/>
        <w:rPr>
          <w:rFonts w:eastAsiaTheme="minorHAnsi" w:cstheme="minorBidi"/>
        </w:rPr>
      </w:pPr>
    </w:p>
    <w:p w:rsidR="002C1F7F" w:rsidRPr="0087469C" w:rsidRDefault="002C1F7F" w:rsidP="002C1F7F">
      <w:pPr>
        <w:contextualSpacing/>
        <w:rPr>
          <w:rFonts w:eastAsiaTheme="minorHAnsi" w:cstheme="minorBidi"/>
        </w:rPr>
      </w:pPr>
      <w:r w:rsidRPr="0072741D">
        <w:rPr>
          <w:rFonts w:eastAsiaTheme="minorHAnsi" w:cstheme="minorBidi"/>
        </w:rPr>
        <w:t>Our strategic consultants bring third-party value to the planning and development process, including assessment and creation of the strategic rationale for community solar. This process ensures that member co-ops and their consumers</w:t>
      </w:r>
      <w:r w:rsidRPr="00510C0B">
        <w:rPr>
          <w:rFonts w:ascii="Verdana" w:eastAsiaTheme="minorHAnsi" w:hAnsi="Verdana" w:cstheme="minorBidi"/>
          <w:sz w:val="20"/>
          <w:szCs w:val="20"/>
        </w:rPr>
        <w:t xml:space="preserve"> </w:t>
      </w:r>
      <w:r w:rsidRPr="0087469C">
        <w:rPr>
          <w:rFonts w:eastAsiaTheme="minorHAnsi" w:cstheme="minorBidi"/>
        </w:rPr>
        <w:t xml:space="preserve">clearly understand the advantages and business drivers of proposed projects. Every co-op is unique, so we strive to provide a range of options that provide the best solution to each. </w:t>
      </w:r>
    </w:p>
    <w:p w:rsidR="002C1F7F" w:rsidRPr="0087469C" w:rsidRDefault="002C1F7F" w:rsidP="002C1F7F">
      <w:pPr>
        <w:contextualSpacing/>
        <w:rPr>
          <w:rFonts w:eastAsiaTheme="minorHAnsi" w:cstheme="minorBidi"/>
        </w:rPr>
      </w:pPr>
    </w:p>
    <w:p w:rsidR="002C1F7F" w:rsidRPr="0087469C" w:rsidRDefault="002C1F7F" w:rsidP="002C1F7F">
      <w:pPr>
        <w:contextualSpacing/>
        <w:rPr>
          <w:rFonts w:eastAsiaTheme="minorHAnsi" w:cstheme="minorBidi"/>
        </w:rPr>
      </w:pPr>
      <w:r w:rsidRPr="0087469C">
        <w:rPr>
          <w:rFonts w:eastAsiaTheme="minorHAnsi" w:cstheme="minorBidi"/>
        </w:rPr>
        <w:t xml:space="preserve">The overall principle for performing these services is one of guided facilitation: </w:t>
      </w:r>
    </w:p>
    <w:p w:rsidR="002C1F7F" w:rsidRPr="004B0BA0" w:rsidRDefault="002C1F7F" w:rsidP="002C1F7F">
      <w:pPr>
        <w:contextualSpacing/>
        <w:rPr>
          <w:rFonts w:ascii="Verdana" w:eastAsiaTheme="minorHAnsi" w:hAnsi="Verdana" w:cstheme="minorBidi"/>
          <w:sz w:val="20"/>
          <w:szCs w:val="20"/>
        </w:rPr>
      </w:pPr>
      <w:r w:rsidRPr="004B0BA0">
        <w:rPr>
          <w:rFonts w:eastAsiaTheme="minorHAnsi" w:cstheme="minorBidi"/>
          <w:noProof/>
          <w:sz w:val="20"/>
        </w:rPr>
        <w:lastRenderedPageBreak/>
        <w:drawing>
          <wp:inline distT="0" distB="0" distL="0" distR="0" wp14:anchorId="5EDD38E0" wp14:editId="67DBC3F6">
            <wp:extent cx="6595744" cy="2105025"/>
            <wp:effectExtent l="19050" t="19050" r="1524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2404" cy="2103959"/>
                    </a:xfrm>
                    <a:prstGeom prst="rect">
                      <a:avLst/>
                    </a:prstGeom>
                    <a:noFill/>
                    <a:ln>
                      <a:solidFill>
                        <a:srgbClr val="008542"/>
                      </a:solidFill>
                    </a:ln>
                  </pic:spPr>
                </pic:pic>
              </a:graphicData>
            </a:graphic>
          </wp:inline>
        </w:drawing>
      </w:r>
    </w:p>
    <w:p w:rsidR="002C1F7F" w:rsidRDefault="002C1F7F" w:rsidP="002C1F7F">
      <w:pPr>
        <w:pStyle w:val="NoSpacing"/>
      </w:pPr>
      <w:r>
        <w:t xml:space="preserve">Contact: </w:t>
      </w:r>
      <w:hyperlink r:id="rId21" w:history="1">
        <w:r w:rsidRPr="009A0DEF">
          <w:rPr>
            <w:rStyle w:val="Hyperlink"/>
            <w:u w:val="none"/>
          </w:rPr>
          <w:t>Henry.Cano@nreca.coop</w:t>
        </w:r>
      </w:hyperlink>
      <w:r>
        <w:t xml:space="preserve">, </w:t>
      </w:r>
      <w:r w:rsidRPr="006A7BA5">
        <w:t>602-621-3905</w:t>
      </w:r>
      <w:r>
        <w:t>.</w:t>
      </w:r>
    </w:p>
    <w:p w:rsidR="002C1F7F" w:rsidRPr="00095062" w:rsidRDefault="002C1F7F" w:rsidP="002C1F7F"/>
    <w:p w:rsidR="002C1F7F" w:rsidRPr="00572D51" w:rsidRDefault="002C1F7F" w:rsidP="002C1F7F">
      <w:pPr>
        <w:pStyle w:val="Heading4"/>
        <w:rPr>
          <w:rStyle w:val="Emphasis1"/>
        </w:rPr>
      </w:pPr>
      <w:r w:rsidRPr="00572D51">
        <w:rPr>
          <w:rStyle w:val="Emphasis1"/>
        </w:rPr>
        <w:t xml:space="preserve">Solar Utility Network Deployment Acceleration (SUNDA) </w:t>
      </w:r>
    </w:p>
    <w:p w:rsidR="002C1F7F" w:rsidRPr="00223A6B" w:rsidRDefault="002C1F7F" w:rsidP="002C1F7F">
      <w:pPr>
        <w:contextualSpacing/>
      </w:pPr>
      <w:r>
        <w:t>NRECA created certain tools and resources pursuant to a DOE</w:t>
      </w:r>
      <w:r w:rsidR="009E662E">
        <w:t>-</w:t>
      </w:r>
      <w:r>
        <w:t xml:space="preserve">funded project, </w:t>
      </w:r>
      <w:r w:rsidR="009E662E">
        <w:t xml:space="preserve">the </w:t>
      </w:r>
      <w:r>
        <w:t>Solar Utility Network Deployment Acceleration (SUNDA). The purpose of the project was to enhance the ability of co-ops to design, deploy, and operate utility-scale, utility-owned solar PV systems at their facilities. Co-op project utilities installed more than 20 MW of utility-scale, utility-owned solar. SUNDA publications include the following:</w:t>
      </w:r>
    </w:p>
    <w:p w:rsidR="002C1F7F" w:rsidRPr="00E34747" w:rsidRDefault="002C1F7F" w:rsidP="007C5CAB">
      <w:pPr>
        <w:pStyle w:val="Default"/>
        <w:numPr>
          <w:ilvl w:val="0"/>
          <w:numId w:val="35"/>
        </w:numPr>
        <w:spacing w:after="100" w:line="276" w:lineRule="auto"/>
        <w:contextualSpacing/>
        <w:jc w:val="both"/>
        <w:rPr>
          <w:sz w:val="22"/>
          <w:szCs w:val="22"/>
        </w:rPr>
      </w:pPr>
      <w:r w:rsidRPr="00E34747">
        <w:rPr>
          <w:rFonts w:asciiTheme="minorHAnsi" w:hAnsiTheme="minorHAnsi"/>
          <w:b/>
          <w:iCs/>
          <w:sz w:val="22"/>
          <w:szCs w:val="22"/>
        </w:rPr>
        <w:t>Cooperative Utility PV Field Manual</w:t>
      </w:r>
      <w:r w:rsidRPr="00E34747">
        <w:rPr>
          <w:rFonts w:asciiTheme="minorHAnsi" w:hAnsiTheme="minorHAnsi"/>
          <w:iCs/>
          <w:sz w:val="22"/>
          <w:szCs w:val="22"/>
        </w:rPr>
        <w:t xml:space="preserve"> </w:t>
      </w:r>
      <w:r w:rsidRPr="0008558C">
        <w:rPr>
          <w:rFonts w:asciiTheme="minorHAnsi" w:hAnsiTheme="minorHAnsi" w:cs="Times New Roman"/>
          <w:iCs/>
          <w:sz w:val="22"/>
          <w:szCs w:val="22"/>
        </w:rPr>
        <w:t>‒</w:t>
      </w:r>
      <w:r w:rsidRPr="00E34747">
        <w:rPr>
          <w:rFonts w:asciiTheme="minorHAnsi" w:hAnsiTheme="minorHAnsi"/>
          <w:sz w:val="22"/>
          <w:szCs w:val="22"/>
        </w:rPr>
        <w:t xml:space="preserve"> NRECA’s Cooperative Utility PV Field Manual is a three</w:t>
      </w:r>
      <w:r>
        <w:rPr>
          <w:rFonts w:asciiTheme="minorHAnsi" w:hAnsiTheme="minorHAnsi"/>
          <w:sz w:val="22"/>
          <w:szCs w:val="22"/>
        </w:rPr>
        <w:t>-</w:t>
      </w:r>
      <w:r w:rsidRPr="00E34747">
        <w:rPr>
          <w:rFonts w:asciiTheme="minorHAnsi" w:hAnsiTheme="minorHAnsi"/>
          <w:sz w:val="22"/>
          <w:szCs w:val="22"/>
        </w:rPr>
        <w:t>volume series designed to support electric cooperatives as they explore utility-scale solar PV:</w:t>
      </w:r>
      <w:r w:rsidRPr="00E34747">
        <w:rPr>
          <w:sz w:val="22"/>
          <w:szCs w:val="22"/>
        </w:rPr>
        <w:t xml:space="preserve"> </w:t>
      </w:r>
    </w:p>
    <w:p w:rsidR="002C1F7F" w:rsidRPr="00E34747" w:rsidRDefault="002C1F7F" w:rsidP="007C5CAB">
      <w:pPr>
        <w:pStyle w:val="ListParagraph"/>
        <w:numPr>
          <w:ilvl w:val="1"/>
          <w:numId w:val="36"/>
        </w:numPr>
      </w:pPr>
      <w:r w:rsidRPr="00E34747">
        <w:t xml:space="preserve">Volume I: Business Models and Financing Options </w:t>
      </w:r>
    </w:p>
    <w:p w:rsidR="002C1F7F" w:rsidRPr="00E34747" w:rsidRDefault="002C1F7F" w:rsidP="007C5CAB">
      <w:pPr>
        <w:pStyle w:val="ListParagraph"/>
        <w:numPr>
          <w:ilvl w:val="1"/>
          <w:numId w:val="36"/>
        </w:numPr>
      </w:pPr>
      <w:r w:rsidRPr="00E34747">
        <w:t xml:space="preserve">Volume II: Planning, Design, Installation/Interconnection, and Commissioning </w:t>
      </w:r>
    </w:p>
    <w:p w:rsidR="002C1F7F" w:rsidRPr="00E34747" w:rsidRDefault="002C1F7F" w:rsidP="007C5CAB">
      <w:pPr>
        <w:pStyle w:val="ListParagraph"/>
        <w:numPr>
          <w:ilvl w:val="1"/>
          <w:numId w:val="36"/>
        </w:numPr>
      </w:pPr>
      <w:r w:rsidRPr="00E34747">
        <w:t xml:space="preserve">Volume III: Operations, Maintenance, and Monitoring </w:t>
      </w:r>
    </w:p>
    <w:p w:rsidR="002C1F7F" w:rsidRPr="00E34747" w:rsidRDefault="002C1F7F" w:rsidP="007C5CAB">
      <w:pPr>
        <w:pStyle w:val="NoSpacing"/>
        <w:numPr>
          <w:ilvl w:val="0"/>
          <w:numId w:val="35"/>
        </w:numPr>
        <w:spacing w:after="100" w:line="276" w:lineRule="auto"/>
        <w:contextualSpacing/>
        <w:jc w:val="both"/>
      </w:pPr>
      <w:r w:rsidRPr="00E34747">
        <w:rPr>
          <w:b/>
        </w:rPr>
        <w:t>SUNDA Reference Designs</w:t>
      </w:r>
      <w:r w:rsidRPr="00E34747">
        <w:t xml:space="preserve"> – Templates to design for 250</w:t>
      </w:r>
      <w:r>
        <w:t>-</w:t>
      </w:r>
      <w:r w:rsidRPr="00E34747">
        <w:t>kW (single inverter and string inverter design), 500</w:t>
      </w:r>
      <w:r>
        <w:t>-</w:t>
      </w:r>
      <w:r w:rsidRPr="00E34747">
        <w:t>kW</w:t>
      </w:r>
      <w:r>
        <w:t>,</w:t>
      </w:r>
      <w:r w:rsidRPr="00E34747">
        <w:t xml:space="preserve"> and 1</w:t>
      </w:r>
      <w:r>
        <w:t>-</w:t>
      </w:r>
      <w:r w:rsidRPr="00E34747">
        <w:t>MW utility-scale PV solar projects</w:t>
      </w:r>
    </w:p>
    <w:p w:rsidR="002C1F7F" w:rsidRPr="00E34747" w:rsidRDefault="002C1F7F" w:rsidP="007C5CAB">
      <w:pPr>
        <w:pStyle w:val="NoSpacing"/>
        <w:numPr>
          <w:ilvl w:val="0"/>
          <w:numId w:val="35"/>
        </w:numPr>
        <w:spacing w:after="100" w:line="276" w:lineRule="auto"/>
        <w:contextualSpacing/>
        <w:jc w:val="both"/>
      </w:pPr>
      <w:r w:rsidRPr="00E34747">
        <w:rPr>
          <w:b/>
        </w:rPr>
        <w:t>Project Managers Quick</w:t>
      </w:r>
      <w:r w:rsidR="00D22DAF">
        <w:rPr>
          <w:b/>
        </w:rPr>
        <w:t xml:space="preserve"> </w:t>
      </w:r>
      <w:r w:rsidRPr="00E34747">
        <w:rPr>
          <w:b/>
        </w:rPr>
        <w:t>Start Guide</w:t>
      </w:r>
      <w:r w:rsidRPr="00E34747">
        <w:t xml:space="preserve"> – Summary and checklist of </w:t>
      </w:r>
      <w:r>
        <w:t xml:space="preserve">Project Manager </w:t>
      </w:r>
      <w:r w:rsidRPr="00E34747">
        <w:t>tasks and documentation requirements</w:t>
      </w:r>
    </w:p>
    <w:p w:rsidR="002C1F7F" w:rsidRPr="00E34747" w:rsidRDefault="002C1F7F" w:rsidP="007C5CAB">
      <w:pPr>
        <w:pStyle w:val="NoSpacing"/>
        <w:numPr>
          <w:ilvl w:val="0"/>
          <w:numId w:val="35"/>
        </w:numPr>
        <w:spacing w:after="100" w:line="276" w:lineRule="auto"/>
        <w:contextualSpacing/>
        <w:jc w:val="both"/>
      </w:pPr>
      <w:r w:rsidRPr="00E34747">
        <w:rPr>
          <w:b/>
        </w:rPr>
        <w:t>Cost and Financing Screening Tool for Utility-Scale Solar Projects</w:t>
      </w:r>
      <w:r w:rsidRPr="00E34747">
        <w:t xml:space="preserve"> – Open and editable spreadsheet for project financial examination</w:t>
      </w:r>
    </w:p>
    <w:p w:rsidR="002C1F7F" w:rsidRPr="00E34747" w:rsidRDefault="002C1F7F" w:rsidP="007C5CAB">
      <w:pPr>
        <w:pStyle w:val="NoSpacing"/>
        <w:numPr>
          <w:ilvl w:val="0"/>
          <w:numId w:val="35"/>
        </w:numPr>
        <w:spacing w:after="100" w:line="276" w:lineRule="auto"/>
        <w:contextualSpacing/>
        <w:jc w:val="both"/>
      </w:pPr>
      <w:r w:rsidRPr="00E34747">
        <w:rPr>
          <w:b/>
        </w:rPr>
        <w:t>Solar Communications Planning Guide</w:t>
      </w:r>
      <w:r w:rsidRPr="00E34747">
        <w:t xml:space="preserve"> – Guide to creating a communications plan for a solar project launch and marketing for increased participation</w:t>
      </w:r>
    </w:p>
    <w:p w:rsidR="002C1F7F" w:rsidRDefault="002C1F7F" w:rsidP="002C1F7F">
      <w:pPr>
        <w:contextualSpacing/>
      </w:pPr>
      <w:r>
        <w:t xml:space="preserve">Available at: </w:t>
      </w:r>
      <w:hyperlink r:id="rId22" w:history="1">
        <w:r w:rsidRPr="00BA4FBA">
          <w:rPr>
            <w:rStyle w:val="Hyperlink"/>
            <w:u w:val="none"/>
          </w:rPr>
          <w:t>www.nreca.coop/SUNDA</w:t>
        </w:r>
      </w:hyperlink>
    </w:p>
    <w:p w:rsidR="002C1F7F" w:rsidRPr="002C1F7F" w:rsidRDefault="002C1F7F" w:rsidP="002C1F7F">
      <w:pPr>
        <w:rPr>
          <w:rStyle w:val="Emphasis1"/>
          <w:b w:val="0"/>
          <w:color w:val="auto"/>
        </w:rPr>
      </w:pPr>
      <w:r>
        <w:t xml:space="preserve">This work, authored by the National Rural Electric Cooperative Association, was funded in whole or in part by the Department of Energy under U.S. Government contract DE-EE-0006333. </w:t>
      </w:r>
    </w:p>
    <w:p w:rsidR="002C1F7F" w:rsidRPr="00572D51" w:rsidRDefault="002C1F7F" w:rsidP="002C1F7F">
      <w:pPr>
        <w:pStyle w:val="Heading4"/>
        <w:rPr>
          <w:rStyle w:val="Emphasis1"/>
        </w:rPr>
      </w:pPr>
      <w:r w:rsidRPr="00572D51">
        <w:rPr>
          <w:rStyle w:val="Emphasis1"/>
        </w:rPr>
        <w:t>Cooperative Solar Case Studies</w:t>
      </w:r>
    </w:p>
    <w:p w:rsidR="002C1F7F" w:rsidRPr="00E34747" w:rsidRDefault="002C1F7F" w:rsidP="002C1F7F">
      <w:pPr>
        <w:contextualSpacing/>
        <w:rPr>
          <w:b/>
        </w:rPr>
      </w:pPr>
      <w:r>
        <w:rPr>
          <w:rStyle w:val="Strong"/>
          <w:rFonts w:cs="Arial"/>
          <w:b w:val="0"/>
          <w:bdr w:val="none" w:sz="0" w:space="0" w:color="auto" w:frame="1"/>
        </w:rPr>
        <w:t>The following e</w:t>
      </w:r>
      <w:r w:rsidRPr="00E34747">
        <w:rPr>
          <w:rStyle w:val="Strong"/>
          <w:rFonts w:cs="Arial"/>
          <w:b w:val="0"/>
          <w:bdr w:val="none" w:sz="0" w:space="0" w:color="auto" w:frame="1"/>
        </w:rPr>
        <w:t>ight case studies illustrat</w:t>
      </w:r>
      <w:r>
        <w:rPr>
          <w:rStyle w:val="Strong"/>
          <w:rFonts w:cs="Arial"/>
          <w:b w:val="0"/>
          <w:bdr w:val="none" w:sz="0" w:space="0" w:color="auto" w:frame="1"/>
        </w:rPr>
        <w:t>e</w:t>
      </w:r>
      <w:r w:rsidRPr="00E34747">
        <w:rPr>
          <w:rStyle w:val="Strong"/>
          <w:rFonts w:cs="Arial"/>
          <w:b w:val="0"/>
          <w:bdr w:val="none" w:sz="0" w:space="0" w:color="auto" w:frame="1"/>
        </w:rPr>
        <w:t xml:space="preserve"> innovative ways cooperatives are satisfying </w:t>
      </w:r>
      <w:r>
        <w:rPr>
          <w:rStyle w:val="Strong"/>
          <w:rFonts w:cs="Arial"/>
          <w:b w:val="0"/>
          <w:bdr w:val="none" w:sz="0" w:space="0" w:color="auto" w:frame="1"/>
        </w:rPr>
        <w:t>member-consumer</w:t>
      </w:r>
      <w:r w:rsidRPr="00E34747">
        <w:rPr>
          <w:rStyle w:val="Strong"/>
          <w:rFonts w:cs="Arial"/>
          <w:b w:val="0"/>
          <w:bdr w:val="none" w:sz="0" w:space="0" w:color="auto" w:frame="1"/>
        </w:rPr>
        <w:t>s’ demand for solar-derived electricity</w:t>
      </w:r>
      <w:r>
        <w:rPr>
          <w:rStyle w:val="Strong"/>
          <w:rFonts w:cs="Arial"/>
          <w:b w:val="0"/>
          <w:bdr w:val="none" w:sz="0" w:space="0" w:color="auto" w:frame="1"/>
        </w:rPr>
        <w:t>:</w:t>
      </w:r>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23" w:tgtFrame="_blank" w:history="1">
        <w:r w:rsidR="002C1F7F" w:rsidRPr="0008558C">
          <w:rPr>
            <w:rStyle w:val="Hyperlink"/>
            <w:rFonts w:cs="Arial"/>
            <w:bdr w:val="none" w:sz="0" w:space="0" w:color="auto" w:frame="1"/>
          </w:rPr>
          <w:t>Tri-County Electric Cooperative</w:t>
        </w:r>
      </w:hyperlink>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24" w:tgtFrame="_blank" w:history="1">
        <w:r w:rsidR="002C1F7F" w:rsidRPr="0008558C">
          <w:rPr>
            <w:rStyle w:val="Hyperlink"/>
            <w:rFonts w:cs="Arial"/>
            <w:bdr w:val="none" w:sz="0" w:space="0" w:color="auto" w:frame="1"/>
          </w:rPr>
          <w:t>Southern Maryland Electric Cooperative</w:t>
        </w:r>
      </w:hyperlink>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25" w:tgtFrame="_blank" w:history="1">
        <w:r w:rsidR="002C1F7F" w:rsidRPr="0008558C">
          <w:rPr>
            <w:rStyle w:val="Hyperlink"/>
            <w:rFonts w:cs="Arial"/>
            <w:bdr w:val="none" w:sz="0" w:space="0" w:color="auto" w:frame="1"/>
          </w:rPr>
          <w:t>San Miguel Power Association</w:t>
        </w:r>
      </w:hyperlink>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26" w:tgtFrame="_blank" w:history="1">
        <w:r w:rsidR="002C1F7F" w:rsidRPr="0008558C">
          <w:rPr>
            <w:rStyle w:val="Hyperlink"/>
            <w:rFonts w:cs="Arial"/>
            <w:bdr w:val="none" w:sz="0" w:space="0" w:color="auto" w:frame="1"/>
          </w:rPr>
          <w:t>Okanogan County Electric Cooperative</w:t>
        </w:r>
      </w:hyperlink>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27" w:tgtFrame="_blank" w:history="1">
        <w:r w:rsidR="002C1F7F" w:rsidRPr="0008558C">
          <w:rPr>
            <w:rStyle w:val="Hyperlink"/>
            <w:rFonts w:cs="Arial"/>
            <w:bdr w:val="none" w:sz="0" w:space="0" w:color="auto" w:frame="1"/>
          </w:rPr>
          <w:t>Green Power</w:t>
        </w:r>
        <w:r w:rsidR="008F45F6">
          <w:rPr>
            <w:rStyle w:val="Hyperlink"/>
            <w:rFonts w:cs="Arial"/>
            <w:bdr w:val="none" w:sz="0" w:space="0" w:color="auto" w:frame="1"/>
          </w:rPr>
          <w:t xml:space="preserve"> Electric Membership Cooperative</w:t>
        </w:r>
      </w:hyperlink>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28" w:tgtFrame="_blank" w:history="1">
        <w:r w:rsidR="002C1F7F" w:rsidRPr="0008558C">
          <w:rPr>
            <w:rStyle w:val="Hyperlink"/>
            <w:rFonts w:cs="Arial"/>
            <w:bdr w:val="none" w:sz="0" w:space="0" w:color="auto" w:frame="1"/>
          </w:rPr>
          <w:t>Cherryland Electric Cooperative</w:t>
        </w:r>
      </w:hyperlink>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29" w:tgtFrame="_blank" w:history="1">
        <w:r w:rsidR="002C1F7F" w:rsidRPr="0008558C">
          <w:rPr>
            <w:rStyle w:val="Hyperlink"/>
            <w:rFonts w:cs="Arial"/>
            <w:bdr w:val="none" w:sz="0" w:space="0" w:color="auto" w:frame="1"/>
          </w:rPr>
          <w:t>Kit Carson Electric Cooperative</w:t>
        </w:r>
      </w:hyperlink>
    </w:p>
    <w:p w:rsidR="002C1F7F" w:rsidRPr="0008558C" w:rsidRDefault="00444430" w:rsidP="007C5CAB">
      <w:pPr>
        <w:numPr>
          <w:ilvl w:val="0"/>
          <w:numId w:val="38"/>
        </w:numPr>
        <w:shd w:val="clear" w:color="auto" w:fill="FFFFFF"/>
        <w:spacing w:after="0" w:line="270" w:lineRule="atLeast"/>
        <w:contextualSpacing/>
        <w:textAlignment w:val="baseline"/>
        <w:rPr>
          <w:rFonts w:cs="Arial"/>
          <w:color w:val="666666"/>
        </w:rPr>
      </w:pPr>
      <w:hyperlink r:id="rId30" w:tgtFrame="_blank" w:history="1">
        <w:r w:rsidR="002C1F7F" w:rsidRPr="0008558C">
          <w:rPr>
            <w:rStyle w:val="Hyperlink"/>
            <w:rFonts w:cs="Arial"/>
            <w:bdr w:val="none" w:sz="0" w:space="0" w:color="auto" w:frame="1"/>
          </w:rPr>
          <w:t>Great River Energy</w:t>
        </w:r>
      </w:hyperlink>
    </w:p>
    <w:p w:rsidR="002C1F7F" w:rsidRDefault="002C1F7F" w:rsidP="002C1F7F">
      <w:pPr>
        <w:contextualSpacing/>
      </w:pPr>
    </w:p>
    <w:p w:rsidR="002C1F7F" w:rsidRDefault="002C1F7F" w:rsidP="002C1F7F">
      <w:pPr>
        <w:contextualSpacing/>
      </w:pPr>
      <w:r>
        <w:t xml:space="preserve">Also available at: </w:t>
      </w:r>
      <w:hyperlink r:id="rId31" w:history="1">
        <w:r w:rsidRPr="00BA4FBA">
          <w:rPr>
            <w:rStyle w:val="Hyperlink"/>
            <w:u w:val="none"/>
          </w:rPr>
          <w:t>http://www.nreca.coop/solar-case-studies/</w:t>
        </w:r>
      </w:hyperlink>
    </w:p>
    <w:p w:rsidR="002C1F7F" w:rsidRPr="00572D51" w:rsidRDefault="002C1F7F" w:rsidP="002C1F7F">
      <w:pPr>
        <w:pStyle w:val="Heading4"/>
        <w:rPr>
          <w:rStyle w:val="Emphasis1"/>
        </w:rPr>
      </w:pPr>
      <w:r w:rsidRPr="00572D51">
        <w:rPr>
          <w:rStyle w:val="Emphasis1"/>
        </w:rPr>
        <w:t>Comprehensive Web-Based Course</w:t>
      </w:r>
      <w:r>
        <w:rPr>
          <w:rStyle w:val="Emphasis1"/>
        </w:rPr>
        <w:t>s</w:t>
      </w:r>
      <w:r w:rsidRPr="00572D51">
        <w:rPr>
          <w:rStyle w:val="Emphasis1"/>
        </w:rPr>
        <w:t xml:space="preserve"> </w:t>
      </w:r>
    </w:p>
    <w:p w:rsidR="002C1F7F" w:rsidRDefault="002C1F7F" w:rsidP="002C1F7F">
      <w:pPr>
        <w:spacing w:after="0"/>
        <w:contextualSpacing/>
      </w:pPr>
      <w:r>
        <w:t>NRECA offers this series of online webinars to help cooperatives address and evaluate community solar options. Topics include the following:</w:t>
      </w:r>
    </w:p>
    <w:p w:rsidR="002C1F7F" w:rsidRPr="00223A6B" w:rsidRDefault="002C1F7F" w:rsidP="007C5CAB">
      <w:pPr>
        <w:pStyle w:val="ListParagraph"/>
        <w:numPr>
          <w:ilvl w:val="0"/>
          <w:numId w:val="37"/>
        </w:numPr>
        <w:rPr>
          <w:b/>
        </w:rPr>
      </w:pPr>
      <w:r w:rsidRPr="00223A6B">
        <w:rPr>
          <w:b/>
        </w:rPr>
        <w:t>Strategic Business Options</w:t>
      </w:r>
    </w:p>
    <w:p w:rsidR="002C1F7F" w:rsidRPr="00223A6B" w:rsidRDefault="002C1F7F" w:rsidP="007C5CAB">
      <w:pPr>
        <w:pStyle w:val="ListParagraph"/>
        <w:numPr>
          <w:ilvl w:val="0"/>
          <w:numId w:val="37"/>
        </w:numPr>
        <w:rPr>
          <w:b/>
        </w:rPr>
      </w:pPr>
      <w:r w:rsidRPr="00223A6B">
        <w:rPr>
          <w:b/>
        </w:rPr>
        <w:t>Financing Options and Cost Estimates</w:t>
      </w:r>
    </w:p>
    <w:p w:rsidR="002C1F7F" w:rsidRPr="00833084" w:rsidRDefault="002C1F7F" w:rsidP="007C5CAB">
      <w:pPr>
        <w:pStyle w:val="ListParagraph"/>
        <w:numPr>
          <w:ilvl w:val="0"/>
          <w:numId w:val="37"/>
        </w:numPr>
        <w:rPr>
          <w:b/>
        </w:rPr>
      </w:pPr>
      <w:r w:rsidRPr="00833084">
        <w:rPr>
          <w:b/>
        </w:rPr>
        <w:t>Technical Project Management</w:t>
      </w:r>
    </w:p>
    <w:p w:rsidR="002C1F7F" w:rsidRPr="00223A6B" w:rsidRDefault="002C1F7F" w:rsidP="007C5CAB">
      <w:pPr>
        <w:pStyle w:val="ListParagraph"/>
        <w:numPr>
          <w:ilvl w:val="0"/>
          <w:numId w:val="37"/>
        </w:numPr>
        <w:rPr>
          <w:b/>
        </w:rPr>
      </w:pPr>
      <w:r w:rsidRPr="00223A6B">
        <w:rPr>
          <w:b/>
        </w:rPr>
        <w:t>Communications Best Practices</w:t>
      </w:r>
    </w:p>
    <w:p w:rsidR="002C1F7F" w:rsidRDefault="002C1F7F" w:rsidP="007C5CAB">
      <w:pPr>
        <w:pStyle w:val="ListParagraph"/>
        <w:numPr>
          <w:ilvl w:val="0"/>
          <w:numId w:val="37"/>
        </w:numPr>
        <w:rPr>
          <w:b/>
        </w:rPr>
      </w:pPr>
      <w:r w:rsidRPr="00223A6B">
        <w:rPr>
          <w:b/>
        </w:rPr>
        <w:t>Case Studies from Electric Co</w:t>
      </w:r>
      <w:r>
        <w:rPr>
          <w:b/>
        </w:rPr>
        <w:t>-</w:t>
      </w:r>
      <w:r w:rsidRPr="00223A6B">
        <w:rPr>
          <w:b/>
        </w:rPr>
        <w:t>ops</w:t>
      </w:r>
    </w:p>
    <w:p w:rsidR="002C1F7F" w:rsidRPr="001C0811" w:rsidRDefault="002C1F7F" w:rsidP="002C1F7F">
      <w:pPr>
        <w:contextualSpacing/>
        <w:jc w:val="left"/>
      </w:pPr>
      <w:r w:rsidRPr="00E8247C">
        <w:t>Available at</w:t>
      </w:r>
      <w:r>
        <w:t xml:space="preserve">: </w:t>
      </w:r>
      <w:hyperlink r:id="rId32" w:history="1">
        <w:r w:rsidRPr="00BA4FBA">
          <w:rPr>
            <w:rStyle w:val="Hyperlink"/>
            <w:u w:val="none"/>
          </w:rPr>
          <w:t>http://www.nreca.coop/what-we-do/bts/solar-utility-network-deployment-acceleration-project/comprehensive-course/</w:t>
        </w:r>
      </w:hyperlink>
    </w:p>
    <w:p w:rsidR="002C1F7F" w:rsidRPr="00572D51" w:rsidRDefault="002C1F7F" w:rsidP="002C1F7F">
      <w:pPr>
        <w:pStyle w:val="Heading4"/>
        <w:jc w:val="left"/>
        <w:rPr>
          <w:rStyle w:val="Emphasis1"/>
        </w:rPr>
      </w:pPr>
      <w:r w:rsidRPr="00572D51">
        <w:rPr>
          <w:rStyle w:val="Emphasis1"/>
        </w:rPr>
        <w:t xml:space="preserve">Distributed Generation (DG) Toolkit </w:t>
      </w:r>
    </w:p>
    <w:p w:rsidR="002C1F7F" w:rsidRPr="00833084" w:rsidRDefault="002C1F7F" w:rsidP="002C1F7F">
      <w:pPr>
        <w:spacing w:after="0"/>
        <w:jc w:val="left"/>
      </w:pPr>
      <w:r w:rsidRPr="00833084">
        <w:t>NRECA created this DG toolkit to help electric co-ops address the legal, economic and technical issues raised by consumer-owned generation. These materials provide models and guidance that each co-op can adapt to its unique needs after consultation with management, legal counsel and system engineers. We suggest beginning with the “Business and Contract Guide for Interconnection” that will guide you through the process and provide you descriptions for each of the documents. With this toolkit, each co-op should be able to</w:t>
      </w:r>
      <w:r>
        <w:t xml:space="preserve"> independently</w:t>
      </w:r>
      <w:r w:rsidRPr="00833084">
        <w:t xml:space="preserve"> draft the rules, policies, tariffs, contract documents and retail rates required to respond to member requests for interconnection.</w:t>
      </w:r>
    </w:p>
    <w:p w:rsidR="002C1F7F" w:rsidRPr="001C0811" w:rsidRDefault="002C1F7F" w:rsidP="002C1F7F">
      <w:pPr>
        <w:contextualSpacing/>
        <w:jc w:val="left"/>
      </w:pPr>
      <w:r>
        <w:t xml:space="preserve">Available at: </w:t>
      </w:r>
      <w:hyperlink r:id="rId33" w:history="1">
        <w:r w:rsidRPr="00BA4FBA">
          <w:rPr>
            <w:rStyle w:val="Hyperlink"/>
            <w:u w:val="none"/>
          </w:rPr>
          <w:t>http://www.nreca.coop/nreca-on-the-issues/energy-operations/distributed-generation/</w:t>
        </w:r>
      </w:hyperlink>
    </w:p>
    <w:p w:rsidR="002C1F7F" w:rsidRPr="00572D51" w:rsidRDefault="002C1F7F" w:rsidP="002C1F7F">
      <w:pPr>
        <w:pStyle w:val="Heading3"/>
      </w:pPr>
      <w:r w:rsidRPr="00572D51">
        <w:t>Additional Online Training Courses</w:t>
      </w:r>
    </w:p>
    <w:p w:rsidR="002C1F7F" w:rsidRPr="00572D51" w:rsidRDefault="002C1F7F" w:rsidP="002C1F7F">
      <w:pPr>
        <w:pStyle w:val="Heading4"/>
        <w:jc w:val="left"/>
        <w:rPr>
          <w:rStyle w:val="Emphasis1"/>
        </w:rPr>
      </w:pPr>
      <w:r w:rsidRPr="00572D51">
        <w:rPr>
          <w:rStyle w:val="Emphasis1"/>
        </w:rPr>
        <w:t>State of Renewable Impact Analysis Software</w:t>
      </w:r>
    </w:p>
    <w:p w:rsidR="002C1F7F" w:rsidRPr="006E7EF0" w:rsidRDefault="002C1F7F" w:rsidP="002C1F7F">
      <w:pPr>
        <w:contextualSpacing/>
        <w:jc w:val="left"/>
        <w:rPr>
          <w:rFonts w:cs="Arial"/>
          <w:color w:val="333333"/>
          <w:shd w:val="clear" w:color="auto" w:fill="FFFFFF"/>
        </w:rPr>
      </w:pPr>
      <w:r w:rsidRPr="006E7EF0">
        <w:rPr>
          <w:rFonts w:cs="Arial"/>
          <w:color w:val="333333"/>
          <w:shd w:val="clear" w:color="auto" w:fill="FFFFFF"/>
        </w:rPr>
        <w:t>This live 75-minute web conference presented by NRECA's Cooperative Research Network (CRN) provide</w:t>
      </w:r>
      <w:r>
        <w:rPr>
          <w:rFonts w:cs="Arial"/>
          <w:color w:val="333333"/>
          <w:shd w:val="clear" w:color="auto" w:fill="FFFFFF"/>
        </w:rPr>
        <w:t>s</w:t>
      </w:r>
      <w:r w:rsidRPr="006E7EF0">
        <w:rPr>
          <w:rFonts w:cs="Arial"/>
          <w:color w:val="333333"/>
          <w:shd w:val="clear" w:color="auto" w:fill="FFFFFF"/>
        </w:rPr>
        <w:t xml:space="preserve"> co-ops with the basic technical guidance they will need to stay informed and on the leading edge of DG.</w:t>
      </w:r>
    </w:p>
    <w:p w:rsidR="002C1F7F" w:rsidRPr="006E7EF0" w:rsidRDefault="002C1F7F" w:rsidP="002C1F7F">
      <w:pPr>
        <w:contextualSpacing/>
        <w:jc w:val="left"/>
        <w:rPr>
          <w:rFonts w:cs="Arial"/>
          <w:color w:val="333333"/>
          <w:shd w:val="clear" w:color="auto" w:fill="FFFFFF"/>
        </w:rPr>
      </w:pPr>
      <w:r>
        <w:rPr>
          <w:rFonts w:cs="Arial"/>
          <w:color w:val="333333"/>
          <w:shd w:val="clear" w:color="auto" w:fill="FFFFFF"/>
        </w:rPr>
        <w:t>Available at</w:t>
      </w:r>
      <w:r w:rsidRPr="006E7EF0">
        <w:rPr>
          <w:rFonts w:cs="Arial"/>
          <w:color w:val="333333"/>
          <w:shd w:val="clear" w:color="auto" w:fill="FFFFFF"/>
        </w:rPr>
        <w:t xml:space="preserve">: </w:t>
      </w:r>
      <w:hyperlink r:id="rId34" w:history="1">
        <w:r w:rsidRPr="00BA4FBA">
          <w:rPr>
            <w:rStyle w:val="Hyperlink"/>
            <w:rFonts w:cs="Arial"/>
            <w:u w:val="none"/>
            <w:shd w:val="clear" w:color="auto" w:fill="FFFFFF"/>
          </w:rPr>
          <w:t>https://www.cooperative.com/conferences-ed</w:t>
        </w:r>
        <w:r w:rsidRPr="00B139E2">
          <w:rPr>
            <w:rStyle w:val="Hyperlink"/>
            <w:rFonts w:cs="Arial"/>
            <w:u w:val="none"/>
            <w:shd w:val="clear" w:color="auto" w:fill="FFFFFF"/>
          </w:rPr>
          <w:t>ucation/web-conferences/pages/state-of-renewable-impact-analysis-software.aspx</w:t>
        </w:r>
      </w:hyperlink>
    </w:p>
    <w:p w:rsidR="002C1F7F" w:rsidRPr="00572D51" w:rsidRDefault="002C1F7F" w:rsidP="002C1F7F">
      <w:pPr>
        <w:pStyle w:val="Heading4"/>
        <w:jc w:val="left"/>
        <w:rPr>
          <w:rStyle w:val="Emphasis1"/>
        </w:rPr>
      </w:pPr>
      <w:r w:rsidRPr="00572D51">
        <w:rPr>
          <w:rStyle w:val="Emphasis1"/>
        </w:rPr>
        <w:lastRenderedPageBreak/>
        <w:t>Multi</w:t>
      </w:r>
      <w:r>
        <w:rPr>
          <w:rStyle w:val="Emphasis1"/>
        </w:rPr>
        <w:t>S</w:t>
      </w:r>
      <w:r w:rsidRPr="00572D51">
        <w:rPr>
          <w:rStyle w:val="Emphasis1"/>
        </w:rPr>
        <w:t>peak Integrator Training</w:t>
      </w:r>
    </w:p>
    <w:p w:rsidR="002C1F7F" w:rsidRPr="00763C4B" w:rsidRDefault="002C1F7F" w:rsidP="002C1F7F">
      <w:pPr>
        <w:pStyle w:val="NoSpacing"/>
        <w:spacing w:line="276" w:lineRule="auto"/>
        <w:contextualSpacing/>
      </w:pPr>
      <w:r w:rsidRPr="00763C4B">
        <w:t>Learn the advantages of implementing MultiSpeak®</w:t>
      </w:r>
      <w:r>
        <w:t xml:space="preserve"> specification</w:t>
      </w:r>
      <w:r w:rsidRPr="00763C4B">
        <w:t xml:space="preserve"> and how it works during this in-depth training session for co-op staff</w:t>
      </w:r>
      <w:r>
        <w:t>,</w:t>
      </w:r>
      <w:r w:rsidRPr="00763C4B">
        <w:t xml:space="preserve"> consultants</w:t>
      </w:r>
      <w:r>
        <w:t>,</w:t>
      </w:r>
      <w:r w:rsidRPr="00763C4B">
        <w:t xml:space="preserve"> and software integrators. Th</w:t>
      </w:r>
      <w:r>
        <w:t>e</w:t>
      </w:r>
      <w:r w:rsidRPr="00763C4B">
        <w:t xml:space="preserve"> workshop cover</w:t>
      </w:r>
      <w:r>
        <w:t>s</w:t>
      </w:r>
      <w:r w:rsidRPr="00763C4B">
        <w:t xml:space="preserve"> Version 3.0, which has been implemented at utilities since 20</w:t>
      </w:r>
      <w:r>
        <w:t>05.</w:t>
      </w:r>
    </w:p>
    <w:p w:rsidR="002C1F7F" w:rsidRPr="00A24066" w:rsidRDefault="002C1F7F" w:rsidP="002C1F7F">
      <w:pPr>
        <w:contextualSpacing/>
        <w:jc w:val="left"/>
      </w:pPr>
      <w:r>
        <w:t xml:space="preserve">Available at: </w:t>
      </w:r>
      <w:hyperlink r:id="rId35" w:history="1">
        <w:r w:rsidRPr="00BA4FBA">
          <w:rPr>
            <w:rStyle w:val="Hyperlink"/>
            <w:u w:val="none"/>
          </w:rPr>
          <w:t>http</w:t>
        </w:r>
        <w:r w:rsidRPr="00B139E2">
          <w:rPr>
            <w:rStyle w:val="Hyperlink"/>
            <w:u w:val="none"/>
          </w:rPr>
          <w:t>s://www.cooperative.com/conferences-education/courses/multispeak/Pages/default.aspx</w:t>
        </w:r>
      </w:hyperlink>
    </w:p>
    <w:p w:rsidR="002C1F7F" w:rsidRPr="006D2D76" w:rsidRDefault="00444430" w:rsidP="002C1F7F">
      <w:pPr>
        <w:pStyle w:val="Heading4"/>
        <w:rPr>
          <w:rStyle w:val="Emphasis1"/>
        </w:rPr>
      </w:pPr>
      <w:hyperlink r:id="rId36" w:history="1">
        <w:r w:rsidR="002C1F7F" w:rsidRPr="006D2D76">
          <w:rPr>
            <w:rStyle w:val="Emphasis1"/>
          </w:rPr>
          <w:t>Developing a Cyber Security and Risk Mitigation Plan</w:t>
        </w:r>
      </w:hyperlink>
    </w:p>
    <w:p w:rsidR="002C1F7F" w:rsidRDefault="002C1F7F" w:rsidP="002C1F7F">
      <w:pPr>
        <w:pStyle w:val="NoSpacing"/>
        <w:spacing w:line="276" w:lineRule="auto"/>
        <w:contextualSpacing/>
      </w:pPr>
      <w:r w:rsidRPr="00763C4B">
        <w:t xml:space="preserve">NRECA’s CRN made news when it made available to the public the Guide to Developing a Cyber Security and Risk Mitigation Plan. Written for electric cooperatives, the Guide can be used by any </w:t>
      </w:r>
      <w:r>
        <w:t>co-op</w:t>
      </w:r>
      <w:r w:rsidRPr="00763C4B">
        <w:t xml:space="preserve"> to start immediately strengthen</w:t>
      </w:r>
      <w:r>
        <w:t>ing</w:t>
      </w:r>
      <w:r w:rsidRPr="00763C4B">
        <w:t xml:space="preserve"> its security posture and char</w:t>
      </w:r>
      <w:r>
        <w:t>ting</w:t>
      </w:r>
      <w:r w:rsidRPr="00763C4B">
        <w:t xml:space="preserve"> a path of continuous improvement. This one-day, 8-hour workshop introduces the Guide and its related documents, and walks participants through the process of developing their own cyber security plans. The workshop cover</w:t>
      </w:r>
      <w:r>
        <w:t>s</w:t>
      </w:r>
      <w:r w:rsidRPr="00763C4B">
        <w:t xml:space="preserve"> risks posed by people, processes, and technology, and also look</w:t>
      </w:r>
      <w:r>
        <w:t>s</w:t>
      </w:r>
      <w:r w:rsidRPr="00763C4B">
        <w:t xml:space="preserve"> at NERC CIP compliance. After taking this class, co-op</w:t>
      </w:r>
      <w:r>
        <w:t xml:space="preserve"> staff</w:t>
      </w:r>
      <w:r w:rsidRPr="00763C4B">
        <w:t xml:space="preserve"> will be ready to create their own cyber security plans.</w:t>
      </w:r>
    </w:p>
    <w:p w:rsidR="002C1F7F" w:rsidRDefault="002C1F7F" w:rsidP="002C1F7F">
      <w:pPr>
        <w:pStyle w:val="NoSpacing"/>
        <w:contextualSpacing/>
        <w:rPr>
          <w:rStyle w:val="Hyperlink"/>
          <w:u w:val="none"/>
        </w:rPr>
      </w:pPr>
      <w:r>
        <w:t>Available at</w:t>
      </w:r>
      <w:r w:rsidRPr="001C0811">
        <w:t xml:space="preserve">: </w:t>
      </w:r>
      <w:hyperlink r:id="rId37" w:history="1">
        <w:r w:rsidRPr="00B139E2">
          <w:rPr>
            <w:rStyle w:val="Hyperlink"/>
            <w:u w:val="none"/>
          </w:rPr>
          <w:t>https://www.cooperative.com/conferences-education/Lists/Courses/DispForm.aspx?ID=2&amp;Title=(175.1)+Developing+a+Cyber+Security+and+Risk+</w:t>
        </w:r>
        <w:r w:rsidRPr="00FC160E">
          <w:rPr>
            <w:rStyle w:val="Hyperlink"/>
            <w:u w:val="none"/>
          </w:rPr>
          <w:t>Mitigation+Plan</w:t>
        </w:r>
      </w:hyperlink>
    </w:p>
    <w:p w:rsidR="002C1F7F" w:rsidRDefault="002C1F7F" w:rsidP="002C1F7F">
      <w:pPr>
        <w:spacing w:before="240"/>
      </w:pPr>
      <w:r>
        <w:t xml:space="preserve">This work, authored by the National Rural Electric Cooperative Association, was funded in whole or in part by the Department of Energy under U.S. Government contract DE-OE-OE0000222. </w:t>
      </w:r>
    </w:p>
    <w:p w:rsidR="002C1F7F" w:rsidRPr="00572D51" w:rsidRDefault="002C1F7F" w:rsidP="002C1F7F">
      <w:pPr>
        <w:pStyle w:val="Heading4"/>
        <w:jc w:val="left"/>
        <w:rPr>
          <w:rStyle w:val="Emphasis1"/>
        </w:rPr>
      </w:pPr>
      <w:r w:rsidRPr="00572D51">
        <w:rPr>
          <w:rStyle w:val="Emphasis1"/>
        </w:rPr>
        <w:t>Enhancing IT Effectiveness: Managing and Planning the IT Function</w:t>
      </w:r>
    </w:p>
    <w:p w:rsidR="002C1F7F" w:rsidRDefault="002C1F7F" w:rsidP="002C1F7F">
      <w:pPr>
        <w:pStyle w:val="NoSpacing"/>
        <w:spacing w:line="276" w:lineRule="auto"/>
        <w:contextualSpacing/>
      </w:pPr>
      <w:r w:rsidRPr="00763C4B">
        <w:t xml:space="preserve">This </w:t>
      </w:r>
      <w:r>
        <w:t>2</w:t>
      </w:r>
      <w:r w:rsidRPr="00763C4B">
        <w:t>-day course covers the management techniques</w:t>
      </w:r>
      <w:r w:rsidRPr="00763C4B" w:rsidDel="002F2C46">
        <w:t xml:space="preserve">, </w:t>
      </w:r>
      <w:r>
        <w:t>current</w:t>
      </w:r>
      <w:r w:rsidRPr="00763C4B" w:rsidDel="002F2C46">
        <w:t xml:space="preserve"> practices</w:t>
      </w:r>
      <w:r w:rsidRPr="00763C4B">
        <w:t>, tools</w:t>
      </w:r>
      <w:r>
        <w:t>,</w:t>
      </w:r>
      <w:r w:rsidRPr="00763C4B">
        <w:t xml:space="preserve"> and resources crucial for effective </w:t>
      </w:r>
      <w:r>
        <w:t>IT</w:t>
      </w:r>
      <w:r w:rsidRPr="00763C4B">
        <w:t xml:space="preserve"> planning, decision making</w:t>
      </w:r>
      <w:r>
        <w:t>,</w:t>
      </w:r>
      <w:r w:rsidRPr="00763C4B">
        <w:t xml:space="preserve"> and leadership. The program also introduces a step-by-step approach to developing a </w:t>
      </w:r>
      <w:r>
        <w:t>s</w:t>
      </w:r>
      <w:r w:rsidRPr="00763C4B">
        <w:t xml:space="preserve">trategic IT </w:t>
      </w:r>
      <w:r>
        <w:t>p</w:t>
      </w:r>
      <w:r w:rsidRPr="00763C4B">
        <w:t xml:space="preserve">lan and guides participants in creating the foundation of an IT </w:t>
      </w:r>
      <w:r>
        <w:t>p</w:t>
      </w:r>
      <w:r w:rsidRPr="00763C4B">
        <w:t>lan that can be taken back to their cooperative</w:t>
      </w:r>
      <w:r>
        <w:t>s</w:t>
      </w:r>
      <w:r w:rsidRPr="00763C4B">
        <w:t>.</w:t>
      </w:r>
    </w:p>
    <w:p w:rsidR="002C1F7F" w:rsidRPr="001C0811" w:rsidRDefault="002C1F7F" w:rsidP="002C1F7F">
      <w:pPr>
        <w:pStyle w:val="NoSpacing"/>
        <w:contextualSpacing/>
      </w:pPr>
      <w:r>
        <w:t xml:space="preserve">Available at: </w:t>
      </w:r>
      <w:hyperlink r:id="rId38" w:history="1">
        <w:r w:rsidRPr="009A0DEF">
          <w:rPr>
            <w:rStyle w:val="Hyperlink"/>
            <w:u w:val="none"/>
          </w:rPr>
          <w:t>https://www.cooperative.com/conferences-education/Lists/Courses/DispForm.aspx?ID=23&amp;Tit</w:t>
        </w:r>
        <w:r w:rsidRPr="005438E0">
          <w:rPr>
            <w:rStyle w:val="Hyperlink"/>
            <w:u w:val="none"/>
          </w:rPr>
          <w:t>le=(781.2)+Enhancing+IT+Effectiveness:+Managing+and+Planning+the+IT+Function</w:t>
        </w:r>
      </w:hyperlink>
    </w:p>
    <w:p w:rsidR="002C1F7F" w:rsidRPr="00572D51" w:rsidRDefault="002C1F7F" w:rsidP="002C1F7F">
      <w:pPr>
        <w:pStyle w:val="Heading4"/>
        <w:jc w:val="left"/>
        <w:rPr>
          <w:rStyle w:val="Emphasis1"/>
        </w:rPr>
      </w:pPr>
      <w:r w:rsidRPr="00572D51">
        <w:rPr>
          <w:rStyle w:val="Emphasis1"/>
        </w:rPr>
        <w:t>Solar Tools: Getting Co-ops Up to Speed on Their Solar Options</w:t>
      </w:r>
    </w:p>
    <w:p w:rsidR="002C1F7F" w:rsidRDefault="002C1F7F" w:rsidP="002C1F7F">
      <w:pPr>
        <w:pStyle w:val="NoSpacing"/>
        <w:spacing w:line="276" w:lineRule="auto"/>
        <w:contextualSpacing/>
      </w:pPr>
      <w:r w:rsidRPr="00763C4B">
        <w:t xml:space="preserve">NRECA has pulled together tools and resources to answer questions and help you make informed decisions when exploring </w:t>
      </w:r>
      <w:r>
        <w:t>the installation of</w:t>
      </w:r>
      <w:r w:rsidRPr="00763C4B">
        <w:t xml:space="preserve"> your own solar arrays or participating in cooperative solar development, like community solar. This webinar updates our online toolkit, which incorporates the experience and input from experts and consultants across the country.</w:t>
      </w:r>
    </w:p>
    <w:p w:rsidR="000027F5" w:rsidRPr="000027F5" w:rsidRDefault="002C1F7F" w:rsidP="007C729B">
      <w:r>
        <w:t>Available at:</w:t>
      </w:r>
      <w:r w:rsidRPr="00763C4B">
        <w:t xml:space="preserve"> </w:t>
      </w:r>
      <w:hyperlink r:id="rId39" w:history="1">
        <w:r w:rsidRPr="009A0DEF">
          <w:rPr>
            <w:rStyle w:val="Hyperlink"/>
            <w:u w:val="none"/>
          </w:rPr>
          <w:t>https://www.cooperative.com/conferences-education/web-conferences/Pages/Solar-Tools-Getting-Co-ops-Up-to-Speed</w:t>
        </w:r>
        <w:r w:rsidRPr="005438E0">
          <w:rPr>
            <w:rStyle w:val="Hyperlink"/>
            <w:u w:val="none"/>
          </w:rPr>
          <w:t>-on-Their-Solar-Options.aspx</w:t>
        </w:r>
      </w:hyperlink>
    </w:p>
    <w:sectPr w:rsidR="000027F5" w:rsidRPr="000027F5" w:rsidSect="006C5BB4">
      <w:headerReference w:type="default" r:id="rId40"/>
      <w:footerReference w:type="default" r:id="rId41"/>
      <w:pgSz w:w="12240" w:h="15840"/>
      <w:pgMar w:top="1440" w:right="1152" w:bottom="1440" w:left="1152"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430" w:rsidRDefault="00444430" w:rsidP="004048E5">
      <w:pPr>
        <w:spacing w:after="0" w:line="240" w:lineRule="auto"/>
      </w:pPr>
      <w:r>
        <w:separator/>
      </w:r>
    </w:p>
    <w:p w:rsidR="00444430" w:rsidRDefault="00444430"/>
  </w:endnote>
  <w:endnote w:type="continuationSeparator" w:id="0">
    <w:p w:rsidR="00444430" w:rsidRDefault="00444430" w:rsidP="004048E5">
      <w:pPr>
        <w:spacing w:after="0" w:line="240" w:lineRule="auto"/>
      </w:pPr>
      <w:r>
        <w:continuationSeparator/>
      </w:r>
    </w:p>
    <w:p w:rsidR="00444430" w:rsidRDefault="00444430"/>
  </w:endnote>
  <w:endnote w:type="continuationNotice" w:id="1">
    <w:p w:rsidR="00444430" w:rsidRDefault="004444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nt180">
    <w:altName w:val="Times New Roman"/>
    <w:panose1 w:val="00000000000000000000"/>
    <w:charset w:val="00"/>
    <w:family w:val="auto"/>
    <w:notTrueType/>
    <w:pitch w:val="default"/>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emilight">
    <w:altName w:val="Arial"/>
    <w:charset w:val="00"/>
    <w:family w:val="swiss"/>
    <w:pitch w:val="variable"/>
    <w:sig w:usb0="00000000"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venir Next">
    <w:altName w:val="Trebuchet MS"/>
    <w:charset w:val="00"/>
    <w:family w:val="auto"/>
    <w:pitch w:val="variable"/>
    <w:sig w:usb0="8000002F" w:usb1="5000204A" w:usb2="00000000" w:usb3="00000000" w:csb0="0000009B" w:csb1="00000000"/>
  </w:font>
  <w:font w:name="@GungsuhChe">
    <w:altName w:val="@Arial Unicode MS"/>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swiss"/>
    <w:pitch w:val="variable"/>
    <w:sig w:usb0="00003A87" w:usb1="00000000" w:usb2="00000000" w:usb3="00000000" w:csb0="000000FF" w:csb1="00000000"/>
  </w:font>
  <w:font w:name="Arial Narrow">
    <w:panose1 w:val="020B0606020202030204"/>
    <w:charset w:val="00"/>
    <w:family w:val="swiss"/>
    <w:pitch w:val="variable"/>
    <w:sig w:usb0="00000287" w:usb1="00000800" w:usb2="00000000" w:usb3="00000000" w:csb0="0000009F" w:csb1="00000000"/>
  </w:font>
  <w:font w:name="MetaBoldLF-Roman">
    <w:altName w:val="Times New Roman"/>
    <w:charset w:val="00"/>
    <w:family w:val="auto"/>
    <w:pitch w:val="default"/>
  </w:font>
  <w:font w:name="MetaNormalLF-Roman">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927125"/>
      <w:docPartObj>
        <w:docPartGallery w:val="Page Numbers (Bottom of Page)"/>
        <w:docPartUnique/>
      </w:docPartObj>
    </w:sdtPr>
    <w:sdtEndPr>
      <w:rPr>
        <w:noProof/>
        <w:color w:val="FFFFFF" w:themeColor="background1"/>
      </w:rPr>
    </w:sdtEndPr>
    <w:sdtContent>
      <w:p w:rsidR="0033348E" w:rsidRPr="004437D6" w:rsidRDefault="0033348E" w:rsidP="0033348E">
        <w:pPr>
          <w:pStyle w:val="Footer"/>
          <w:jc w:val="right"/>
          <w:rPr>
            <w:color w:val="FFFFFF" w:themeColor="background1"/>
          </w:rPr>
        </w:pPr>
        <w:r w:rsidRPr="004437D6">
          <w:rPr>
            <w:noProof/>
            <w:color w:val="FFFFFF" w:themeColor="background1"/>
          </w:rPr>
          <w:drawing>
            <wp:anchor distT="0" distB="0" distL="114300" distR="114300" simplePos="0" relativeHeight="251666432" behindDoc="1" locked="0" layoutInCell="1" allowOverlap="1" wp14:anchorId="0FA8236C" wp14:editId="4063A387">
              <wp:simplePos x="0" y="0"/>
              <wp:positionH relativeFrom="column">
                <wp:posOffset>-1270</wp:posOffset>
              </wp:positionH>
              <wp:positionV relativeFrom="paragraph">
                <wp:posOffset>-66514</wp:posOffset>
              </wp:positionV>
              <wp:extent cx="7315200" cy="805218"/>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4437D6">
          <w:rPr>
            <w:color w:val="FFFFFF" w:themeColor="background1"/>
            <w:sz w:val="24"/>
          </w:rPr>
          <w:fldChar w:fldCharType="begin"/>
        </w:r>
        <w:r w:rsidRPr="004437D6">
          <w:rPr>
            <w:color w:val="FFFFFF" w:themeColor="background1"/>
            <w:sz w:val="24"/>
          </w:rPr>
          <w:instrText xml:space="preserve"> PAGE   \* MERGEFORMAT </w:instrText>
        </w:r>
        <w:r w:rsidRPr="004437D6">
          <w:rPr>
            <w:color w:val="FFFFFF" w:themeColor="background1"/>
            <w:sz w:val="24"/>
          </w:rPr>
          <w:fldChar w:fldCharType="separate"/>
        </w:r>
        <w:r w:rsidR="006F711E">
          <w:rPr>
            <w:noProof/>
            <w:color w:val="FFFFFF" w:themeColor="background1"/>
            <w:sz w:val="24"/>
          </w:rPr>
          <w:t>3</w:t>
        </w:r>
        <w:r w:rsidRPr="004437D6">
          <w:rPr>
            <w:noProof/>
            <w:color w:val="FFFFFF" w:themeColor="background1"/>
            <w:sz w:val="24"/>
          </w:rPr>
          <w:fldChar w:fldCharType="end"/>
        </w:r>
      </w:p>
    </w:sdtContent>
  </w:sdt>
  <w:p w:rsidR="0033348E" w:rsidRPr="003A74CA" w:rsidRDefault="0033348E" w:rsidP="0033348E"/>
  <w:p w:rsidR="005759F0" w:rsidRPr="0033348E" w:rsidRDefault="005759F0" w:rsidP="003334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430" w:rsidRDefault="00444430" w:rsidP="00B91179">
      <w:pPr>
        <w:spacing w:after="120" w:line="240" w:lineRule="auto"/>
      </w:pPr>
      <w:r>
        <w:separator/>
      </w:r>
    </w:p>
  </w:footnote>
  <w:footnote w:type="continuationSeparator" w:id="0">
    <w:p w:rsidR="00444430" w:rsidRDefault="00444430" w:rsidP="004048E5">
      <w:pPr>
        <w:spacing w:after="0" w:line="240" w:lineRule="auto"/>
      </w:pPr>
      <w:r>
        <w:continuationSeparator/>
      </w:r>
    </w:p>
    <w:p w:rsidR="00444430" w:rsidRDefault="00444430"/>
  </w:footnote>
  <w:footnote w:type="continuationNotice" w:id="1">
    <w:p w:rsidR="00444430" w:rsidRDefault="0044443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8E" w:rsidRDefault="00E75EC4" w:rsidP="0033348E">
    <w:pPr>
      <w:pStyle w:val="Header"/>
      <w:tabs>
        <w:tab w:val="clear" w:pos="9360"/>
        <w:tab w:val="right" w:pos="9900"/>
      </w:tabs>
      <w:jc w:val="right"/>
      <w:rPr>
        <w:color w:val="FFA913" w:themeColor="accent3" w:themeShade="BF"/>
        <w:sz w:val="18"/>
      </w:rPr>
    </w:pPr>
    <w:r>
      <w:rPr>
        <w:b/>
        <w:noProof/>
        <w:color w:val="92CDDC"/>
        <w:sz w:val="20"/>
      </w:rPr>
      <mc:AlternateContent>
        <mc:Choice Requires="wps">
          <w:drawing>
            <wp:anchor distT="0" distB="0" distL="114300" distR="114300" simplePos="0" relativeHeight="251663360" behindDoc="0" locked="0" layoutInCell="1" allowOverlap="1" wp14:anchorId="32F6000E" wp14:editId="226CDB2D">
              <wp:simplePos x="0" y="0"/>
              <wp:positionH relativeFrom="column">
                <wp:posOffset>-740997</wp:posOffset>
              </wp:positionH>
              <wp:positionV relativeFrom="paragraph">
                <wp:posOffset>23689</wp:posOffset>
              </wp:positionV>
              <wp:extent cx="319550" cy="449580"/>
              <wp:effectExtent l="19050" t="19050" r="23495" b="26670"/>
              <wp:wrapNone/>
              <wp:docPr id="688" name="Right Triangle 688"/>
              <wp:cNvGraphicFramePr/>
              <a:graphic xmlns:a="http://schemas.openxmlformats.org/drawingml/2006/main">
                <a:graphicData uri="http://schemas.microsoft.com/office/word/2010/wordprocessingShape">
                  <wps:wsp>
                    <wps:cNvSpPr/>
                    <wps:spPr>
                      <a:xfrm flipH="1" flipV="1">
                        <a:off x="0" y="0"/>
                        <a:ext cx="319550" cy="449580"/>
                      </a:xfrm>
                      <a:prstGeom prst="rtTriangle">
                        <a:avLst/>
                      </a:prstGeom>
                      <a:solidFill>
                        <a:srgbClr val="92CDDC"/>
                      </a:solidFill>
                      <a:ln w="38100">
                        <a:solidFill>
                          <a:srgbClr val="92CD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88" o:spid="_x0000_s1026" type="#_x0000_t6" style="position:absolute;margin-left:-58.35pt;margin-top:1.85pt;width:25.15pt;height:35.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" fillcolor="#92cddc" strokecolor="#92cddc" strokeweight="3pt"/>
          </w:pict>
        </mc:Fallback>
      </mc:AlternateContent>
    </w:r>
    <w:r w:rsidR="00863FF2">
      <w:rPr>
        <w:b/>
        <w:noProof/>
        <w:color w:val="92CDDC"/>
        <w:sz w:val="20"/>
      </w:rPr>
      <mc:AlternateContent>
        <mc:Choice Requires="wps">
          <w:drawing>
            <wp:anchor distT="0" distB="0" distL="114300" distR="114300" simplePos="0" relativeHeight="251662336" behindDoc="0" locked="0" layoutInCell="1" allowOverlap="1" wp14:anchorId="60AA53EB" wp14:editId="01624B79">
              <wp:simplePos x="0" y="0"/>
              <wp:positionH relativeFrom="column">
                <wp:posOffset>-705485</wp:posOffset>
              </wp:positionH>
              <wp:positionV relativeFrom="paragraph">
                <wp:posOffset>24235</wp:posOffset>
              </wp:positionV>
              <wp:extent cx="286385" cy="449580"/>
              <wp:effectExtent l="19050" t="19050" r="37465" b="45720"/>
              <wp:wrapNone/>
              <wp:docPr id="29" name="Rectangle 29"/>
              <wp:cNvGraphicFramePr/>
              <a:graphic xmlns:a="http://schemas.openxmlformats.org/drawingml/2006/main">
                <a:graphicData uri="http://schemas.microsoft.com/office/word/2010/wordprocessingShape">
                  <wps:wsp>
                    <wps:cNvSpPr/>
                    <wps:spPr>
                      <a:xfrm>
                        <a:off x="0" y="0"/>
                        <a:ext cx="286385" cy="449580"/>
                      </a:xfrm>
                      <a:prstGeom prst="rect">
                        <a:avLst/>
                      </a:prstGeom>
                      <a:solidFill>
                        <a:schemeClr val="accent3"/>
                      </a:solidFill>
                      <a:ln w="57150">
                        <a:solidFill>
                          <a:srgbClr val="92CDDC"/>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55.55pt;margin-top:1.9pt;width:22.55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" fillcolor="#ffcb70 [3206]" strokecolor="#92cddc" strokeweight="4.5pt"/>
          </w:pict>
        </mc:Fallback>
      </mc:AlternateContent>
    </w:r>
    <w:r w:rsidR="0033348E" w:rsidRPr="009A6B55">
      <w:rPr>
        <w:b/>
        <w:noProof/>
        <w:color w:val="92CDDC"/>
        <w:sz w:val="20"/>
      </w:rPr>
      <mc:AlternateContent>
        <mc:Choice Requires="wps">
          <w:drawing>
            <wp:anchor distT="0" distB="0" distL="114300" distR="114300" simplePos="0" relativeHeight="251661312" behindDoc="0" locked="0" layoutInCell="1" allowOverlap="1" wp14:anchorId="25F81660" wp14:editId="397F1EEB">
              <wp:simplePos x="0" y="0"/>
              <wp:positionH relativeFrom="column">
                <wp:posOffset>-581660</wp:posOffset>
              </wp:positionH>
              <wp:positionV relativeFrom="paragraph">
                <wp:posOffset>-20116800</wp:posOffset>
              </wp:positionV>
              <wp:extent cx="8047990" cy="635"/>
              <wp:effectExtent l="0" t="0" r="29210" b="37465"/>
              <wp:wrapNone/>
              <wp:docPr id="673" name="Straight Connector 673"/>
              <wp:cNvGraphicFramePr/>
              <a:graphic xmlns:a="http://schemas.openxmlformats.org/drawingml/2006/main">
                <a:graphicData uri="http://schemas.microsoft.com/office/word/2010/wordprocessingShape">
                  <wps:wsp>
                    <wps:cNvCnPr/>
                    <wps:spPr>
                      <a:xfrm flipV="1">
                        <a:off x="0" y="0"/>
                        <a:ext cx="8047990" cy="635"/>
                      </a:xfrm>
                      <a:prstGeom prst="line">
                        <a:avLst/>
                      </a:prstGeom>
                      <a:ln w="12700">
                        <a:solidFill>
                          <a:schemeClr val="accent3"/>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673"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pt,-22in" to="587.9pt,-15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" strokecolor="#ffcb70 [3206]" strokeweight="1pt"/>
          </w:pict>
        </mc:Fallback>
      </mc:AlternateContent>
    </w:r>
    <w:r w:rsidR="0033348E" w:rsidRPr="009A6B55">
      <w:rPr>
        <w:b/>
        <w:noProof/>
        <w:color w:val="92CDDC"/>
        <w:sz w:val="20"/>
      </w:rPr>
      <mc:AlternateContent>
        <mc:Choice Requires="wps">
          <w:drawing>
            <wp:anchor distT="0" distB="0" distL="114300" distR="114300" simplePos="0" relativeHeight="251659264" behindDoc="1" locked="0" layoutInCell="1" allowOverlap="1" wp14:anchorId="5CD1E021" wp14:editId="7A904C1E">
              <wp:simplePos x="0" y="0"/>
              <wp:positionH relativeFrom="page">
                <wp:posOffset>0</wp:posOffset>
              </wp:positionH>
              <wp:positionV relativeFrom="page">
                <wp:posOffset>0</wp:posOffset>
              </wp:positionV>
              <wp:extent cx="7772400" cy="498778"/>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98778"/>
                      </a:xfrm>
                      <a:prstGeom prst="rect">
                        <a:avLst/>
                      </a:prstGeom>
                      <a:solidFill>
                        <a:srgbClr val="008457"/>
                      </a:solidFill>
                      <a:ln w="1270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0;margin-top:0;width:612pt;height:3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" fillcolor="#008457" stroked="f" strokeweight="1pt">
              <w10:wrap anchorx="page" anchory="page"/>
            </v:rect>
          </w:pict>
        </mc:Fallback>
      </mc:AlternateContent>
    </w:r>
  </w:p>
  <w:p w:rsidR="0033348E" w:rsidRDefault="0033348E" w:rsidP="0033348E">
    <w:pPr>
      <w:pStyle w:val="Header"/>
      <w:tabs>
        <w:tab w:val="clear" w:pos="9360"/>
        <w:tab w:val="right" w:pos="9900"/>
      </w:tabs>
      <w:jc w:val="left"/>
      <w:rPr>
        <w:b/>
        <w:color w:val="92CDDC"/>
        <w:sz w:val="20"/>
      </w:rPr>
    </w:pPr>
  </w:p>
  <w:p w:rsidR="0033348E" w:rsidRDefault="00863FF2" w:rsidP="0033348E">
    <w:pPr>
      <w:pStyle w:val="Header"/>
      <w:tabs>
        <w:tab w:val="clear" w:pos="9360"/>
        <w:tab w:val="right" w:pos="9900"/>
      </w:tabs>
      <w:jc w:val="left"/>
    </w:pPr>
    <w:r w:rsidRPr="009A6B55">
      <w:rPr>
        <w:b/>
        <w:noProof/>
        <w:color w:val="92CDDC"/>
        <w:sz w:val="20"/>
      </w:rPr>
      <mc:AlternateContent>
        <mc:Choice Requires="wps">
          <w:drawing>
            <wp:anchor distT="0" distB="0" distL="114300" distR="114300" simplePos="0" relativeHeight="251660288" behindDoc="0" locked="0" layoutInCell="1" allowOverlap="1" wp14:anchorId="0CC51DF4" wp14:editId="011AC148">
              <wp:simplePos x="0" y="0"/>
              <wp:positionH relativeFrom="column">
                <wp:posOffset>-754154</wp:posOffset>
              </wp:positionH>
              <wp:positionV relativeFrom="paragraph">
                <wp:posOffset>194247</wp:posOffset>
              </wp:positionV>
              <wp:extent cx="8070624" cy="1"/>
              <wp:effectExtent l="0" t="38100" r="6985" b="38100"/>
              <wp:wrapNone/>
              <wp:docPr id="32" name="Straight Connector 32"/>
              <wp:cNvGraphicFramePr/>
              <a:graphic xmlns:a="http://schemas.openxmlformats.org/drawingml/2006/main">
                <a:graphicData uri="http://schemas.microsoft.com/office/word/2010/wordprocessingShape">
                  <wps:wsp>
                    <wps:cNvCnPr/>
                    <wps:spPr>
                      <a:xfrm>
                        <a:off x="0" y="0"/>
                        <a:ext cx="8070624" cy="1"/>
                      </a:xfrm>
                      <a:prstGeom prst="line">
                        <a:avLst/>
                      </a:prstGeom>
                      <a:ln w="76200">
                        <a:solidFill>
                          <a:srgbClr val="92CDDC"/>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pt,15.3pt" to="576.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" strokecolor="#92cddc" strokeweight="6pt"/>
          </w:pict>
        </mc:Fallback>
      </mc:AlternateContent>
    </w:r>
    <w:r w:rsidR="0033348E" w:rsidRPr="009A6B55">
      <w:rPr>
        <w:b/>
        <w:noProof/>
        <w:color w:val="92CDDC"/>
        <w:sz w:val="20"/>
      </w:rPr>
      <mc:AlternateContent>
        <mc:Choice Requires="wps">
          <w:drawing>
            <wp:anchor distT="0" distB="0" distL="114300" distR="114300" simplePos="0" relativeHeight="251664384" behindDoc="0" locked="0" layoutInCell="1" allowOverlap="1" wp14:anchorId="7A759E00" wp14:editId="0D3B64B5">
              <wp:simplePos x="0" y="0"/>
              <wp:positionH relativeFrom="column">
                <wp:posOffset>-397193</wp:posOffset>
              </wp:positionH>
              <wp:positionV relativeFrom="paragraph">
                <wp:posOffset>157480</wp:posOffset>
              </wp:positionV>
              <wp:extent cx="7935277" cy="0"/>
              <wp:effectExtent l="0" t="0" r="27940" b="19050"/>
              <wp:wrapNone/>
              <wp:docPr id="689" name="Straight Connector 689"/>
              <wp:cNvGraphicFramePr/>
              <a:graphic xmlns:a="http://schemas.openxmlformats.org/drawingml/2006/main">
                <a:graphicData uri="http://schemas.microsoft.com/office/word/2010/wordprocessingShape">
                  <wps:wsp>
                    <wps:cNvCnPr/>
                    <wps:spPr>
                      <a:xfrm>
                        <a:off x="0" y="0"/>
                        <a:ext cx="7935277" cy="0"/>
                      </a:xfrm>
                      <a:prstGeom prst="line">
                        <a:avLst/>
                      </a:prstGeom>
                      <a:ln w="12700">
                        <a:solidFill>
                          <a:srgbClr val="FFC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68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12.4pt" to="59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" strokecolor="#ffc000" strokeweight="1pt"/>
          </w:pict>
        </mc:Fallback>
      </mc:AlternateContent>
    </w:r>
    <w:r w:rsidR="0033348E" w:rsidRPr="009A6B55">
      <w:rPr>
        <w:b/>
        <w:color w:val="92CDDC"/>
        <w:sz w:val="20"/>
      </w:rPr>
      <w:t xml:space="preserve">Community Solar Playbook </w:t>
    </w:r>
    <w:r w:rsidR="0033348E">
      <w:rPr>
        <w:b/>
        <w:color w:val="92CDDC"/>
        <w:sz w:val="20"/>
      </w:rPr>
      <w:t>–</w:t>
    </w:r>
    <w:r w:rsidR="0033348E" w:rsidRPr="009A6B55">
      <w:rPr>
        <w:b/>
        <w:color w:val="92CDDC"/>
        <w:sz w:val="20"/>
      </w:rPr>
      <w:t xml:space="preserve"> Module 1a: Board of Directors </w:t>
    </w:r>
    <w:r w:rsidR="0033348E">
      <w:ptab w:relativeTo="margin" w:alignment="left" w:leader="none"/>
    </w:r>
  </w:p>
  <w:p w:rsidR="0033348E" w:rsidRPr="00554D27" w:rsidRDefault="0033348E" w:rsidP="0033348E">
    <w:pPr>
      <w:pStyle w:val="Header"/>
      <w:jc w:val="center"/>
    </w:pPr>
  </w:p>
  <w:p w:rsidR="0033348E" w:rsidRPr="0033348E" w:rsidRDefault="0033348E" w:rsidP="003334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2B4"/>
    <w:multiLevelType w:val="hybridMultilevel"/>
    <w:tmpl w:val="CFEE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620A3"/>
    <w:multiLevelType w:val="hybridMultilevel"/>
    <w:tmpl w:val="FD5429D0"/>
    <w:styleLink w:val="Style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E3905"/>
    <w:multiLevelType w:val="hybridMultilevel"/>
    <w:tmpl w:val="4F80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64E04"/>
    <w:multiLevelType w:val="hybridMultilevel"/>
    <w:tmpl w:val="58E0195A"/>
    <w:lvl w:ilvl="0" w:tplc="0409000F">
      <w:start w:val="1"/>
      <w:numFmt w:val="decimal"/>
      <w:lvlText w:val="%1."/>
      <w:lvlJc w:val="left"/>
      <w:pPr>
        <w:ind w:left="769" w:hanging="360"/>
      </w:pPr>
      <w:rPr>
        <w:rFont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nsid w:val="01803688"/>
    <w:multiLevelType w:val="hybridMultilevel"/>
    <w:tmpl w:val="715A12C2"/>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A6A5C"/>
    <w:multiLevelType w:val="hybridMultilevel"/>
    <w:tmpl w:val="D40080A4"/>
    <w:lvl w:ilvl="0" w:tplc="838C0EE0">
      <w:start w:val="1"/>
      <w:numFmt w:val="bullet"/>
      <w:lvlText w:val=""/>
      <w:lvlJc w:val="left"/>
      <w:pPr>
        <w:ind w:left="768"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40F6A06"/>
    <w:multiLevelType w:val="hybridMultilevel"/>
    <w:tmpl w:val="5B7E53E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nsid w:val="04212149"/>
    <w:multiLevelType w:val="multilevel"/>
    <w:tmpl w:val="56B4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6963F8"/>
    <w:multiLevelType w:val="hybridMultilevel"/>
    <w:tmpl w:val="C5D2852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BC55DF"/>
    <w:multiLevelType w:val="hybridMultilevel"/>
    <w:tmpl w:val="4954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664DB8"/>
    <w:multiLevelType w:val="hybridMultilevel"/>
    <w:tmpl w:val="C61A5C44"/>
    <w:lvl w:ilvl="0" w:tplc="26AE51D0">
      <w:start w:val="1"/>
      <w:numFmt w:val="decimal"/>
      <w:lvlText w:val="%1."/>
      <w:lvlJc w:val="left"/>
      <w:pPr>
        <w:ind w:left="720" w:hanging="360"/>
      </w:pPr>
      <w:rPr>
        <w:rFonts w:asciiTheme="minorHAnsi" w:eastAsiaTheme="minorHAnsi" w:hAnsiTheme="minorHAnsi" w:cs="Verdana"/>
        <w:b/>
        <w:sz w:val="20"/>
        <w:szCs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F4C34"/>
    <w:multiLevelType w:val="hybridMultilevel"/>
    <w:tmpl w:val="BCD0217E"/>
    <w:lvl w:ilvl="0" w:tplc="0409000D">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2">
    <w:nsid w:val="08A24F07"/>
    <w:multiLevelType w:val="hybridMultilevel"/>
    <w:tmpl w:val="EE5A9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DC6D47"/>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4D643A"/>
    <w:multiLevelType w:val="hybridMultilevel"/>
    <w:tmpl w:val="8C76291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5A5BC2"/>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A9113BC"/>
    <w:multiLevelType w:val="hybridMultilevel"/>
    <w:tmpl w:val="C2AA720C"/>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B241B4B"/>
    <w:multiLevelType w:val="hybridMultilevel"/>
    <w:tmpl w:val="0AC0A55E"/>
    <w:lvl w:ilvl="0" w:tplc="8D301612">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8">
    <w:nsid w:val="0B4635C7"/>
    <w:multiLevelType w:val="hybridMultilevel"/>
    <w:tmpl w:val="65EEE2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0B9C0861"/>
    <w:multiLevelType w:val="hybridMultilevel"/>
    <w:tmpl w:val="27A096C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0C6B26D9"/>
    <w:multiLevelType w:val="hybridMultilevel"/>
    <w:tmpl w:val="A5EA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6D5AFC"/>
    <w:multiLevelType w:val="hybridMultilevel"/>
    <w:tmpl w:val="8C449782"/>
    <w:lvl w:ilvl="0" w:tplc="C0EEF2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733AFB"/>
    <w:multiLevelType w:val="hybridMultilevel"/>
    <w:tmpl w:val="C1FE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DD2780"/>
    <w:multiLevelType w:val="hybridMultilevel"/>
    <w:tmpl w:val="0EB81F2A"/>
    <w:lvl w:ilvl="0" w:tplc="0409000D">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C320D1"/>
    <w:multiLevelType w:val="hybridMultilevel"/>
    <w:tmpl w:val="2FF08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E2E29EF"/>
    <w:multiLevelType w:val="hybridMultilevel"/>
    <w:tmpl w:val="8D14C1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F363562"/>
    <w:multiLevelType w:val="hybridMultilevel"/>
    <w:tmpl w:val="ABFC6A44"/>
    <w:lvl w:ilvl="0" w:tplc="6074A838">
      <w:start w:val="1"/>
      <w:numFmt w:val="decimal"/>
      <w:lvlText w:val="%1."/>
      <w:lvlJc w:val="left"/>
      <w:pPr>
        <w:tabs>
          <w:tab w:val="num" w:pos="450"/>
        </w:tabs>
        <w:ind w:left="450" w:hanging="360"/>
      </w:pPr>
    </w:lvl>
    <w:lvl w:ilvl="1" w:tplc="F2A67148">
      <w:start w:val="1"/>
      <w:numFmt w:val="decimal"/>
      <w:lvlText w:val="%2."/>
      <w:lvlJc w:val="left"/>
      <w:pPr>
        <w:tabs>
          <w:tab w:val="num" w:pos="1170"/>
        </w:tabs>
        <w:ind w:left="1170" w:hanging="360"/>
      </w:pPr>
    </w:lvl>
    <w:lvl w:ilvl="2" w:tplc="3DA446A2" w:tentative="1">
      <w:start w:val="1"/>
      <w:numFmt w:val="decimal"/>
      <w:lvlText w:val="%3."/>
      <w:lvlJc w:val="left"/>
      <w:pPr>
        <w:tabs>
          <w:tab w:val="num" w:pos="1890"/>
        </w:tabs>
        <w:ind w:left="1890" w:hanging="360"/>
      </w:pPr>
    </w:lvl>
    <w:lvl w:ilvl="3" w:tplc="2EDE508A" w:tentative="1">
      <w:start w:val="1"/>
      <w:numFmt w:val="decimal"/>
      <w:lvlText w:val="%4."/>
      <w:lvlJc w:val="left"/>
      <w:pPr>
        <w:tabs>
          <w:tab w:val="num" w:pos="2610"/>
        </w:tabs>
        <w:ind w:left="2610" w:hanging="360"/>
      </w:pPr>
    </w:lvl>
    <w:lvl w:ilvl="4" w:tplc="332C8E64" w:tentative="1">
      <w:start w:val="1"/>
      <w:numFmt w:val="decimal"/>
      <w:lvlText w:val="%5."/>
      <w:lvlJc w:val="left"/>
      <w:pPr>
        <w:tabs>
          <w:tab w:val="num" w:pos="3330"/>
        </w:tabs>
        <w:ind w:left="3330" w:hanging="360"/>
      </w:pPr>
    </w:lvl>
    <w:lvl w:ilvl="5" w:tplc="3816F122" w:tentative="1">
      <w:start w:val="1"/>
      <w:numFmt w:val="decimal"/>
      <w:lvlText w:val="%6."/>
      <w:lvlJc w:val="left"/>
      <w:pPr>
        <w:tabs>
          <w:tab w:val="num" w:pos="4050"/>
        </w:tabs>
        <w:ind w:left="4050" w:hanging="360"/>
      </w:pPr>
    </w:lvl>
    <w:lvl w:ilvl="6" w:tplc="5B869E90" w:tentative="1">
      <w:start w:val="1"/>
      <w:numFmt w:val="decimal"/>
      <w:lvlText w:val="%7."/>
      <w:lvlJc w:val="left"/>
      <w:pPr>
        <w:tabs>
          <w:tab w:val="num" w:pos="4770"/>
        </w:tabs>
        <w:ind w:left="4770" w:hanging="360"/>
      </w:pPr>
    </w:lvl>
    <w:lvl w:ilvl="7" w:tplc="82DA5C2A" w:tentative="1">
      <w:start w:val="1"/>
      <w:numFmt w:val="decimal"/>
      <w:lvlText w:val="%8."/>
      <w:lvlJc w:val="left"/>
      <w:pPr>
        <w:tabs>
          <w:tab w:val="num" w:pos="5490"/>
        </w:tabs>
        <w:ind w:left="5490" w:hanging="360"/>
      </w:pPr>
    </w:lvl>
    <w:lvl w:ilvl="8" w:tplc="2CBA4B12" w:tentative="1">
      <w:start w:val="1"/>
      <w:numFmt w:val="decimal"/>
      <w:lvlText w:val="%9."/>
      <w:lvlJc w:val="left"/>
      <w:pPr>
        <w:tabs>
          <w:tab w:val="num" w:pos="6210"/>
        </w:tabs>
        <w:ind w:left="6210" w:hanging="360"/>
      </w:pPr>
    </w:lvl>
  </w:abstractNum>
  <w:abstractNum w:abstractNumId="27">
    <w:nsid w:val="0F4B69CB"/>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F58679D"/>
    <w:multiLevelType w:val="hybridMultilevel"/>
    <w:tmpl w:val="9CB0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E20EE6"/>
    <w:multiLevelType w:val="hybridMultilevel"/>
    <w:tmpl w:val="9D4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E2792D"/>
    <w:multiLevelType w:val="hybridMultilevel"/>
    <w:tmpl w:val="0C183F3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203CFB"/>
    <w:multiLevelType w:val="hybridMultilevel"/>
    <w:tmpl w:val="645A302E"/>
    <w:lvl w:ilvl="0" w:tplc="BEBCA564">
      <w:start w:val="1"/>
      <w:numFmt w:val="bullet"/>
      <w:lvlText w:val="–"/>
      <w:lvlJc w:val="left"/>
      <w:pPr>
        <w:ind w:left="765" w:hanging="360"/>
      </w:pPr>
      <w:rPr>
        <w:rFonts w:ascii="Times" w:hAnsi="Times" w:hint="default"/>
        <w:color w:val="1593CB"/>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102F172D"/>
    <w:multiLevelType w:val="hybridMultilevel"/>
    <w:tmpl w:val="7A7C8BE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546829"/>
    <w:multiLevelType w:val="hybridMultilevel"/>
    <w:tmpl w:val="26F011C4"/>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1F55CC"/>
    <w:multiLevelType w:val="hybridMultilevel"/>
    <w:tmpl w:val="53A425C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5A27C0"/>
    <w:multiLevelType w:val="hybridMultilevel"/>
    <w:tmpl w:val="C722E294"/>
    <w:lvl w:ilvl="0" w:tplc="C77A50E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AA3E74"/>
    <w:multiLevelType w:val="hybridMultilevel"/>
    <w:tmpl w:val="F318A7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B241A4"/>
    <w:multiLevelType w:val="hybridMultilevel"/>
    <w:tmpl w:val="FD900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4CA489D"/>
    <w:multiLevelType w:val="hybridMultilevel"/>
    <w:tmpl w:val="9114362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15340F94"/>
    <w:multiLevelType w:val="hybridMultilevel"/>
    <w:tmpl w:val="760E798E"/>
    <w:lvl w:ilvl="0" w:tplc="0409000D">
      <w:start w:val="1"/>
      <w:numFmt w:val="bullet"/>
      <w:lvlText w:val=""/>
      <w:lvlJc w:val="left"/>
      <w:pPr>
        <w:ind w:left="818" w:hanging="360"/>
      </w:pPr>
      <w:rPr>
        <w:rFonts w:ascii="Wingdings" w:hAnsi="Wingdings"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0">
    <w:nsid w:val="15673BEC"/>
    <w:multiLevelType w:val="hybridMultilevel"/>
    <w:tmpl w:val="7A2A1244"/>
    <w:lvl w:ilvl="0" w:tplc="1436C7C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4024B2"/>
    <w:multiLevelType w:val="hybridMultilevel"/>
    <w:tmpl w:val="4C76C2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75B2DF2"/>
    <w:multiLevelType w:val="hybridMultilevel"/>
    <w:tmpl w:val="A93A9BB4"/>
    <w:lvl w:ilvl="0" w:tplc="3D6A85F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81513B7"/>
    <w:multiLevelType w:val="hybridMultilevel"/>
    <w:tmpl w:val="10B41964"/>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44">
    <w:nsid w:val="184B39C0"/>
    <w:multiLevelType w:val="hybridMultilevel"/>
    <w:tmpl w:val="2CE80EC2"/>
    <w:lvl w:ilvl="0" w:tplc="3D6A85F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9E800C9"/>
    <w:multiLevelType w:val="hybridMultilevel"/>
    <w:tmpl w:val="3EBC05B6"/>
    <w:lvl w:ilvl="0" w:tplc="0409000D">
      <w:start w:val="1"/>
      <w:numFmt w:val="bullet"/>
      <w:pStyle w:val="ListParagraph"/>
      <w:lvlText w:val=""/>
      <w:lvlJc w:val="left"/>
      <w:pPr>
        <w:ind w:left="450" w:hanging="360"/>
      </w:pPr>
      <w:rPr>
        <w:rFonts w:ascii="Wingdings" w:hAnsi="Wingdings"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AC824A5"/>
    <w:multiLevelType w:val="hybridMultilevel"/>
    <w:tmpl w:val="225A3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F67F66"/>
    <w:multiLevelType w:val="hybridMultilevel"/>
    <w:tmpl w:val="1E38D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B566138"/>
    <w:multiLevelType w:val="hybridMultilevel"/>
    <w:tmpl w:val="8E605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117726"/>
    <w:multiLevelType w:val="hybridMultilevel"/>
    <w:tmpl w:val="EFA08946"/>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656C80"/>
    <w:multiLevelType w:val="hybridMultilevel"/>
    <w:tmpl w:val="803E6AA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FCC7C0C"/>
    <w:multiLevelType w:val="hybridMultilevel"/>
    <w:tmpl w:val="3E14F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05F106A"/>
    <w:multiLevelType w:val="hybridMultilevel"/>
    <w:tmpl w:val="E2D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115522D"/>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C12052"/>
    <w:multiLevelType w:val="hybridMultilevel"/>
    <w:tmpl w:val="DDE4285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2903223"/>
    <w:multiLevelType w:val="hybridMultilevel"/>
    <w:tmpl w:val="4DEE36C6"/>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2B112E1"/>
    <w:multiLevelType w:val="hybridMultilevel"/>
    <w:tmpl w:val="D7C8C5A4"/>
    <w:lvl w:ilvl="0" w:tplc="A29A6820">
      <w:start w:val="1"/>
      <w:numFmt w:val="decimal"/>
      <w:lvlText w:val="%1)"/>
      <w:lvlJc w:val="left"/>
      <w:pPr>
        <w:ind w:left="720" w:hanging="360"/>
      </w:pPr>
      <w:rPr>
        <w:color w:val="5B9BD5"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237A3AA0"/>
    <w:multiLevelType w:val="hybridMultilevel"/>
    <w:tmpl w:val="B6FC90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43B1FF5"/>
    <w:multiLevelType w:val="hybridMultilevel"/>
    <w:tmpl w:val="99584C4E"/>
    <w:lvl w:ilvl="0" w:tplc="04090001">
      <w:start w:val="1"/>
      <w:numFmt w:val="bullet"/>
      <w:lvlText w:val=""/>
      <w:lvlJc w:val="left"/>
      <w:pPr>
        <w:ind w:left="360" w:hanging="360"/>
      </w:pPr>
      <w:rPr>
        <w:rFonts w:ascii="Symbol" w:hAnsi="Symbol" w:hint="default"/>
      </w:rPr>
    </w:lvl>
    <w:lvl w:ilvl="1" w:tplc="C276A3E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4C127D2"/>
    <w:multiLevelType w:val="hybridMultilevel"/>
    <w:tmpl w:val="38E65264"/>
    <w:lvl w:ilvl="0" w:tplc="19763BD8">
      <w:start w:val="1"/>
      <w:numFmt w:val="decimal"/>
      <w:lvlText w:val="%1."/>
      <w:lvlJc w:val="left"/>
      <w:pPr>
        <w:ind w:left="1080" w:hanging="360"/>
      </w:pPr>
      <w:rPr>
        <w:color w:val="C00000"/>
      </w:rPr>
    </w:lvl>
    <w:lvl w:ilvl="1" w:tplc="F4A61FCC">
      <w:start w:val="1"/>
      <w:numFmt w:val="upperRoman"/>
      <w:lvlText w:val="%2."/>
      <w:lvlJc w:val="right"/>
      <w:pPr>
        <w:ind w:left="1080" w:hanging="360"/>
      </w:pPr>
      <w:rPr>
        <w:color w:val="7D413C" w:themeColor="accent5"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2555566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1">
    <w:nsid w:val="26280A44"/>
    <w:multiLevelType w:val="hybridMultilevel"/>
    <w:tmpl w:val="4C141C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650759F"/>
    <w:multiLevelType w:val="hybridMultilevel"/>
    <w:tmpl w:val="6944E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342A2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9F531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4">
    <w:nsid w:val="27663810"/>
    <w:multiLevelType w:val="hybridMultilevel"/>
    <w:tmpl w:val="853CC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79A75E1"/>
    <w:multiLevelType w:val="hybridMultilevel"/>
    <w:tmpl w:val="1F98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0325CF"/>
    <w:multiLevelType w:val="hybridMultilevel"/>
    <w:tmpl w:val="5E86A7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85156D5"/>
    <w:multiLevelType w:val="hybridMultilevel"/>
    <w:tmpl w:val="DE7A933A"/>
    <w:lvl w:ilvl="0" w:tplc="0409000F">
      <w:start w:val="1"/>
      <w:numFmt w:val="decimal"/>
      <w:lvlText w:val="%1."/>
      <w:lvlJc w:val="left"/>
      <w:pPr>
        <w:tabs>
          <w:tab w:val="num" w:pos="720"/>
        </w:tabs>
        <w:ind w:left="720" w:hanging="360"/>
      </w:pPr>
      <w:rPr>
        <w:rFonts w:hint="default"/>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68">
    <w:nsid w:val="29C52071"/>
    <w:multiLevelType w:val="hybridMultilevel"/>
    <w:tmpl w:val="7FCA0D9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AF533CF"/>
    <w:multiLevelType w:val="hybridMultilevel"/>
    <w:tmpl w:val="FDAC572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nsid w:val="2B34288B"/>
    <w:multiLevelType w:val="hybridMultilevel"/>
    <w:tmpl w:val="C922CD30"/>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B7969CC"/>
    <w:multiLevelType w:val="hybridMultilevel"/>
    <w:tmpl w:val="F1808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BD67100"/>
    <w:multiLevelType w:val="hybridMultilevel"/>
    <w:tmpl w:val="A1D4CA86"/>
    <w:lvl w:ilvl="0" w:tplc="AED2357A">
      <w:start w:val="1"/>
      <w:numFmt w:val="bullet"/>
      <w:lvlText w:val=""/>
      <w:lvlJc w:val="left"/>
      <w:pPr>
        <w:ind w:left="768" w:hanging="360"/>
      </w:pPr>
      <w:rPr>
        <w:rFonts w:ascii="Symbol" w:hAnsi="Symbol" w:hint="default"/>
        <w:color w:val="auto"/>
      </w:rPr>
    </w:lvl>
    <w:lvl w:ilvl="1" w:tplc="00922E7E">
      <w:start w:val="1"/>
      <w:numFmt w:val="decimal"/>
      <w:lvlText w:val="%2."/>
      <w:lvlJc w:val="left"/>
      <w:pPr>
        <w:tabs>
          <w:tab w:val="num" w:pos="720"/>
        </w:tabs>
        <w:ind w:left="720" w:hanging="360"/>
      </w:pPr>
      <w:rPr>
        <w:rFonts w:asciiTheme="minorHAnsi" w:hAnsiTheme="minorHAnsi" w:hint="default"/>
        <w:b/>
        <w:sz w:val="20"/>
        <w:szCs w:val="2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2D7465E6"/>
    <w:multiLevelType w:val="hybridMultilevel"/>
    <w:tmpl w:val="C8C4C3B8"/>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2DF13A22"/>
    <w:multiLevelType w:val="hybridMultilevel"/>
    <w:tmpl w:val="8AF8B6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4F531E"/>
    <w:multiLevelType w:val="hybridMultilevel"/>
    <w:tmpl w:val="B6963286"/>
    <w:lvl w:ilvl="0" w:tplc="0409000F">
      <w:start w:val="1"/>
      <w:numFmt w:val="decimal"/>
      <w:lvlText w:val="%1."/>
      <w:lvlJc w:val="left"/>
      <w:pPr>
        <w:ind w:left="765" w:hanging="360"/>
      </w:pPr>
    </w:lvl>
    <w:lvl w:ilvl="1" w:tplc="04090001">
      <w:start w:val="1"/>
      <w:numFmt w:val="bullet"/>
      <w:lvlText w:val=""/>
      <w:lvlJc w:val="left"/>
      <w:pPr>
        <w:ind w:left="1485" w:hanging="360"/>
      </w:pPr>
      <w:rPr>
        <w:rFonts w:ascii="Symbol" w:hAnsi="Symbol" w:hint="default"/>
      </w:r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nsid w:val="2EB809C4"/>
    <w:multiLevelType w:val="hybridMultilevel"/>
    <w:tmpl w:val="4440B6C0"/>
    <w:lvl w:ilvl="0" w:tplc="1436C7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0058CF"/>
    <w:multiLevelType w:val="hybridMultilevel"/>
    <w:tmpl w:val="786E9242"/>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1566AFD"/>
    <w:multiLevelType w:val="hybridMultilevel"/>
    <w:tmpl w:val="5A30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5F44F8"/>
    <w:multiLevelType w:val="hybridMultilevel"/>
    <w:tmpl w:val="4E2EB8CE"/>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1791F0B"/>
    <w:multiLevelType w:val="hybridMultilevel"/>
    <w:tmpl w:val="0284D3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1FC4923"/>
    <w:multiLevelType w:val="hybridMultilevel"/>
    <w:tmpl w:val="AFB652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1C1566"/>
    <w:multiLevelType w:val="hybridMultilevel"/>
    <w:tmpl w:val="49B64D9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2D71C95"/>
    <w:multiLevelType w:val="hybridMultilevel"/>
    <w:tmpl w:val="5A70F74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3895716"/>
    <w:multiLevelType w:val="hybridMultilevel"/>
    <w:tmpl w:val="50E0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56513E1"/>
    <w:multiLevelType w:val="hybridMultilevel"/>
    <w:tmpl w:val="C636B9C8"/>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7D46CE"/>
    <w:multiLevelType w:val="hybridMultilevel"/>
    <w:tmpl w:val="15EA02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B73567"/>
    <w:multiLevelType w:val="hybridMultilevel"/>
    <w:tmpl w:val="5B2E67A8"/>
    <w:lvl w:ilvl="0" w:tplc="30D0F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8">
    <w:nsid w:val="39873194"/>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D85F1F"/>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AFB00F7"/>
    <w:multiLevelType w:val="hybridMultilevel"/>
    <w:tmpl w:val="795C327E"/>
    <w:lvl w:ilvl="0" w:tplc="64384464">
      <w:start w:val="1"/>
      <w:numFmt w:val="decimal"/>
      <w:lvlText w:val="%1."/>
      <w:lvlJc w:val="left"/>
      <w:pPr>
        <w:tabs>
          <w:tab w:val="num" w:pos="720"/>
        </w:tabs>
        <w:ind w:left="720" w:hanging="360"/>
      </w:pPr>
      <w:rPr>
        <w:rFonts w:hint="default"/>
        <w:b/>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91">
    <w:nsid w:val="3B0C039D"/>
    <w:multiLevelType w:val="hybridMultilevel"/>
    <w:tmpl w:val="79566C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2">
    <w:nsid w:val="3B863B52"/>
    <w:multiLevelType w:val="hybridMultilevel"/>
    <w:tmpl w:val="D814274A"/>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B8B7505"/>
    <w:multiLevelType w:val="hybridMultilevel"/>
    <w:tmpl w:val="4232E5A6"/>
    <w:lvl w:ilvl="0" w:tplc="3D6A85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3D010828"/>
    <w:multiLevelType w:val="hybridMultilevel"/>
    <w:tmpl w:val="3432D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3D05199B"/>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nsid w:val="3D0A7A8E"/>
    <w:multiLevelType w:val="hybridMultilevel"/>
    <w:tmpl w:val="B8423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7">
    <w:nsid w:val="3D7F7050"/>
    <w:multiLevelType w:val="hybridMultilevel"/>
    <w:tmpl w:val="E6F01D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DF10AE8"/>
    <w:multiLevelType w:val="hybridMultilevel"/>
    <w:tmpl w:val="149A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ED36B07"/>
    <w:multiLevelType w:val="hybridMultilevel"/>
    <w:tmpl w:val="8AFED8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D640AF"/>
    <w:multiLevelType w:val="hybridMultilevel"/>
    <w:tmpl w:val="FC3670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01D58CA"/>
    <w:multiLevelType w:val="hybridMultilevel"/>
    <w:tmpl w:val="FC501F2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1714482"/>
    <w:multiLevelType w:val="hybridMultilevel"/>
    <w:tmpl w:val="ED0201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42434C5A"/>
    <w:multiLevelType w:val="hybridMultilevel"/>
    <w:tmpl w:val="3558B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4594781"/>
    <w:multiLevelType w:val="hybridMultilevel"/>
    <w:tmpl w:val="C070012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47F0E86"/>
    <w:multiLevelType w:val="hybridMultilevel"/>
    <w:tmpl w:val="38FED2F0"/>
    <w:lvl w:ilvl="0" w:tplc="CBFAC8D6">
      <w:start w:val="1"/>
      <w:numFmt w:val="decimal"/>
      <w:pStyle w:val="NumberedList"/>
      <w:lvlText w:val="%1."/>
      <w:lvlJc w:val="left"/>
      <w:pPr>
        <w:ind w:left="720" w:hanging="360"/>
      </w:pPr>
      <w:rPr>
        <w:rFonts w:hint="default"/>
        <w:color w:val="5B9BD5"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5ED5AD9"/>
    <w:multiLevelType w:val="hybridMultilevel"/>
    <w:tmpl w:val="B80E6F32"/>
    <w:lvl w:ilvl="0" w:tplc="0CCA15DE">
      <w:start w:val="1"/>
      <w:numFmt w:val="bullet"/>
      <w:pStyle w:val="BulletList"/>
      <w:lvlText w:val=""/>
      <w:lvlJc w:val="left"/>
      <w:pPr>
        <w:tabs>
          <w:tab w:val="num" w:pos="473"/>
        </w:tabs>
        <w:ind w:left="471" w:hanging="358"/>
      </w:pPr>
      <w:rPr>
        <w:rFonts w:ascii="Symbol" w:hAnsi="Symbol" w:hint="default"/>
        <w:b w:val="0"/>
        <w:i w:val="0"/>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46EC0090"/>
    <w:multiLevelType w:val="hybridMultilevel"/>
    <w:tmpl w:val="A37A300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8133B03"/>
    <w:multiLevelType w:val="hybridMultilevel"/>
    <w:tmpl w:val="575E1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86A6170"/>
    <w:multiLevelType w:val="hybridMultilevel"/>
    <w:tmpl w:val="C436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86D3FA1"/>
    <w:multiLevelType w:val="hybridMultilevel"/>
    <w:tmpl w:val="8A5C8E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93669BC"/>
    <w:multiLevelType w:val="hybridMultilevel"/>
    <w:tmpl w:val="57EE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94C2361"/>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nsid w:val="495F184D"/>
    <w:multiLevelType w:val="hybridMultilevel"/>
    <w:tmpl w:val="DF3E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A5F50F9"/>
    <w:multiLevelType w:val="hybridMultilevel"/>
    <w:tmpl w:val="3F00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A974ED8"/>
    <w:multiLevelType w:val="hybridMultilevel"/>
    <w:tmpl w:val="0876E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AA32352"/>
    <w:multiLevelType w:val="hybridMultilevel"/>
    <w:tmpl w:val="1E7E4DC8"/>
    <w:lvl w:ilvl="0" w:tplc="692EA4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4BAD7A34"/>
    <w:multiLevelType w:val="hybridMultilevel"/>
    <w:tmpl w:val="184ECE4E"/>
    <w:lvl w:ilvl="0" w:tplc="23EC79C0">
      <w:start w:val="1"/>
      <w:numFmt w:val="decimal"/>
      <w:lvlText w:val="%1."/>
      <w:lvlJc w:val="left"/>
      <w:pPr>
        <w:ind w:left="720" w:hanging="360"/>
      </w:pPr>
      <w:rPr>
        <w:b/>
        <w:color w:val="1593C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C7A23E3"/>
    <w:multiLevelType w:val="hybridMultilevel"/>
    <w:tmpl w:val="C8202DF4"/>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9">
    <w:nsid w:val="4C8E2638"/>
    <w:multiLevelType w:val="hybridMultilevel"/>
    <w:tmpl w:val="EF74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4CA47CFF"/>
    <w:multiLevelType w:val="multilevel"/>
    <w:tmpl w:val="04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4DBD1F75"/>
    <w:multiLevelType w:val="hybridMultilevel"/>
    <w:tmpl w:val="FFE0F2E8"/>
    <w:lvl w:ilvl="0" w:tplc="85F4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4E2C2D8E"/>
    <w:multiLevelType w:val="hybridMultilevel"/>
    <w:tmpl w:val="F77017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E5D1E83"/>
    <w:multiLevelType w:val="hybridMultilevel"/>
    <w:tmpl w:val="0CB6F0BE"/>
    <w:lvl w:ilvl="0" w:tplc="0409000F">
      <w:start w:val="1"/>
      <w:numFmt w:val="decimal"/>
      <w:lvlText w:val="%1."/>
      <w:lvlJc w:val="left"/>
      <w:pPr>
        <w:ind w:left="720" w:hanging="360"/>
      </w:pPr>
    </w:lvl>
    <w:lvl w:ilvl="1" w:tplc="4148D33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4EE577F0"/>
    <w:multiLevelType w:val="hybridMultilevel"/>
    <w:tmpl w:val="E35278BA"/>
    <w:lvl w:ilvl="0" w:tplc="BEBCA564">
      <w:start w:val="1"/>
      <w:numFmt w:val="bullet"/>
      <w:lvlText w:val="–"/>
      <w:lvlJc w:val="left"/>
      <w:pPr>
        <w:ind w:left="360" w:hanging="360"/>
      </w:pPr>
      <w:rPr>
        <w:rFonts w:ascii="Times" w:hAns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F216EDD"/>
    <w:multiLevelType w:val="hybridMultilevel"/>
    <w:tmpl w:val="BBBC8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6">
    <w:nsid w:val="4F97190F"/>
    <w:multiLevelType w:val="hybridMultilevel"/>
    <w:tmpl w:val="F782C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07A16BF"/>
    <w:multiLevelType w:val="hybridMultilevel"/>
    <w:tmpl w:val="AD6CB304"/>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23E4AEA"/>
    <w:multiLevelType w:val="hybridMultilevel"/>
    <w:tmpl w:val="503A5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32444F0"/>
    <w:multiLevelType w:val="hybridMultilevel"/>
    <w:tmpl w:val="680069DC"/>
    <w:lvl w:ilvl="0" w:tplc="A882320A">
      <w:start w:val="1"/>
      <w:numFmt w:val="bullet"/>
      <w:pStyle w:val="Table-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54B436F9"/>
    <w:multiLevelType w:val="hybridMultilevel"/>
    <w:tmpl w:val="638C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4FE6337"/>
    <w:multiLevelType w:val="hybridMultilevel"/>
    <w:tmpl w:val="B2A4C9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550D1B05"/>
    <w:multiLevelType w:val="hybridMultilevel"/>
    <w:tmpl w:val="79FAD2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55294147"/>
    <w:multiLevelType w:val="hybridMultilevel"/>
    <w:tmpl w:val="08E6D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5487E98"/>
    <w:multiLevelType w:val="hybridMultilevel"/>
    <w:tmpl w:val="C1485D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562219C9"/>
    <w:multiLevelType w:val="hybridMultilevel"/>
    <w:tmpl w:val="D39C8DEE"/>
    <w:lvl w:ilvl="0" w:tplc="0D8C3A10">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6764434"/>
    <w:multiLevelType w:val="hybridMultilevel"/>
    <w:tmpl w:val="748A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6DD118D"/>
    <w:multiLevelType w:val="hybridMultilevel"/>
    <w:tmpl w:val="0DFAB25A"/>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7261A05"/>
    <w:multiLevelType w:val="hybridMultilevel"/>
    <w:tmpl w:val="F01E401E"/>
    <w:lvl w:ilvl="0" w:tplc="0409000F">
      <w:start w:val="1"/>
      <w:numFmt w:val="decimal"/>
      <w:lvlText w:val="%1."/>
      <w:lvlJc w:val="left"/>
      <w:pPr>
        <w:ind w:left="720" w:hanging="360"/>
      </w:pPr>
      <w:rPr>
        <w:rFont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830036E"/>
    <w:multiLevelType w:val="hybridMultilevel"/>
    <w:tmpl w:val="76E6C33C"/>
    <w:lvl w:ilvl="0" w:tplc="D110E214">
      <w:start w:val="1"/>
      <w:numFmt w:val="decimal"/>
      <w:lvlText w:val="%1."/>
      <w:lvlJc w:val="left"/>
      <w:pPr>
        <w:ind w:left="720" w:hanging="360"/>
      </w:pPr>
      <w:rPr>
        <w:rFonts w:hint="default"/>
        <w:b/>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8673499"/>
    <w:multiLevelType w:val="hybridMultilevel"/>
    <w:tmpl w:val="307204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593B7E3F"/>
    <w:multiLevelType w:val="hybridMultilevel"/>
    <w:tmpl w:val="2456401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96E2943"/>
    <w:multiLevelType w:val="hybridMultilevel"/>
    <w:tmpl w:val="29AC2AD0"/>
    <w:lvl w:ilvl="0" w:tplc="04090011">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3">
    <w:nsid w:val="59EB6314"/>
    <w:multiLevelType w:val="hybridMultilevel"/>
    <w:tmpl w:val="9C1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A537985"/>
    <w:multiLevelType w:val="hybridMultilevel"/>
    <w:tmpl w:val="B5E2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CE6339C"/>
    <w:multiLevelType w:val="hybridMultilevel"/>
    <w:tmpl w:val="DE340C2E"/>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CE6360D"/>
    <w:multiLevelType w:val="hybridMultilevel"/>
    <w:tmpl w:val="AF26E3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5D9A2B8E"/>
    <w:multiLevelType w:val="hybridMultilevel"/>
    <w:tmpl w:val="23CEDCB8"/>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DF55A86"/>
    <w:multiLevelType w:val="hybridMultilevel"/>
    <w:tmpl w:val="BE1EF9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ED96F27"/>
    <w:multiLevelType w:val="hybridMultilevel"/>
    <w:tmpl w:val="2EB8AD1E"/>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50">
    <w:nsid w:val="5F947E77"/>
    <w:multiLevelType w:val="hybridMultilevel"/>
    <w:tmpl w:val="A53C8F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0A447BA"/>
    <w:multiLevelType w:val="hybridMultilevel"/>
    <w:tmpl w:val="46BC0B84"/>
    <w:lvl w:ilvl="0" w:tplc="0409000F">
      <w:start w:val="1"/>
      <w:numFmt w:val="decimal"/>
      <w:lvlText w:val="%1."/>
      <w:lvlJc w:val="left"/>
      <w:pPr>
        <w:ind w:left="1440" w:hanging="360"/>
      </w:pPr>
      <w:rPr>
        <w:rFont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2">
    <w:nsid w:val="617A5FDC"/>
    <w:multiLevelType w:val="hybridMultilevel"/>
    <w:tmpl w:val="897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1832061"/>
    <w:multiLevelType w:val="hybridMultilevel"/>
    <w:tmpl w:val="7FC08B78"/>
    <w:lvl w:ilvl="0" w:tplc="1E0E79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1A117B8"/>
    <w:multiLevelType w:val="hybridMultilevel"/>
    <w:tmpl w:val="2FFC2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1DF748D"/>
    <w:multiLevelType w:val="hybridMultilevel"/>
    <w:tmpl w:val="522CCDF4"/>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2DD7812"/>
    <w:multiLevelType w:val="hybridMultilevel"/>
    <w:tmpl w:val="35D23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32D036E"/>
    <w:multiLevelType w:val="hybridMultilevel"/>
    <w:tmpl w:val="61A0A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63B84FF6"/>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3C54B1A"/>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52B01A4"/>
    <w:multiLevelType w:val="hybridMultilevel"/>
    <w:tmpl w:val="282EB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5506C02"/>
    <w:multiLevelType w:val="hybridMultilevel"/>
    <w:tmpl w:val="6D781F6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62C785F"/>
    <w:multiLevelType w:val="hybridMultilevel"/>
    <w:tmpl w:val="78BE8C3E"/>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6993F36"/>
    <w:multiLevelType w:val="hybridMultilevel"/>
    <w:tmpl w:val="D60C48AA"/>
    <w:lvl w:ilvl="0" w:tplc="0414CF02">
      <w:start w:val="1"/>
      <w:numFmt w:val="bullet"/>
      <w:lvlText w:val="o"/>
      <w:lvlJc w:val="left"/>
      <w:pPr>
        <w:ind w:left="1260" w:hanging="360"/>
      </w:pPr>
      <w:rPr>
        <w:rFonts w:ascii="Courier New" w:hAnsi="Courier New" w:cs="Courier New"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4">
    <w:nsid w:val="66F05F1B"/>
    <w:multiLevelType w:val="hybridMultilevel"/>
    <w:tmpl w:val="F986512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5">
    <w:nsid w:val="670F6AF0"/>
    <w:multiLevelType w:val="hybridMultilevel"/>
    <w:tmpl w:val="43D256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67323D69"/>
    <w:multiLevelType w:val="hybridMultilevel"/>
    <w:tmpl w:val="E46A76CE"/>
    <w:lvl w:ilvl="0" w:tplc="50FC42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75E591C"/>
    <w:multiLevelType w:val="hybridMultilevel"/>
    <w:tmpl w:val="1F160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7CB358B"/>
    <w:multiLevelType w:val="hybridMultilevel"/>
    <w:tmpl w:val="C914A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67E172BB"/>
    <w:multiLevelType w:val="hybridMultilevel"/>
    <w:tmpl w:val="8D02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8A95BD4"/>
    <w:multiLevelType w:val="hybridMultilevel"/>
    <w:tmpl w:val="2F040440"/>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1">
    <w:nsid w:val="695A784C"/>
    <w:multiLevelType w:val="hybridMultilevel"/>
    <w:tmpl w:val="D3EECEA4"/>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ACA0564"/>
    <w:multiLevelType w:val="hybridMultilevel"/>
    <w:tmpl w:val="96B2B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BC82EBB"/>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BED388F"/>
    <w:multiLevelType w:val="hybridMultilevel"/>
    <w:tmpl w:val="EEF0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C2B6F92"/>
    <w:multiLevelType w:val="multilevel"/>
    <w:tmpl w:val="86E204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6C4156B7"/>
    <w:multiLevelType w:val="hybridMultilevel"/>
    <w:tmpl w:val="73BA4B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C6D730F"/>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C80287F"/>
    <w:multiLevelType w:val="hybridMultilevel"/>
    <w:tmpl w:val="B7ACC7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6CE12FFB"/>
    <w:multiLevelType w:val="hybridMultilevel"/>
    <w:tmpl w:val="D2B899A6"/>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0">
    <w:nsid w:val="6D04033C"/>
    <w:multiLevelType w:val="hybridMultilevel"/>
    <w:tmpl w:val="80A6C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D0522F1"/>
    <w:multiLevelType w:val="hybridMultilevel"/>
    <w:tmpl w:val="8F5E887A"/>
    <w:lvl w:ilvl="0" w:tplc="267A893C">
      <w:start w:val="1"/>
      <w:numFmt w:val="decimal"/>
      <w:lvlText w:val="%1."/>
      <w:lvlJc w:val="left"/>
      <w:pPr>
        <w:ind w:left="900" w:hanging="360"/>
      </w:pPr>
      <w:rPr>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2">
    <w:nsid w:val="6D5760CD"/>
    <w:multiLevelType w:val="hybridMultilevel"/>
    <w:tmpl w:val="EB744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E3B18CE"/>
    <w:multiLevelType w:val="hybridMultilevel"/>
    <w:tmpl w:val="89B2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E784588"/>
    <w:multiLevelType w:val="hybridMultilevel"/>
    <w:tmpl w:val="76227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EBD0531"/>
    <w:multiLevelType w:val="hybridMultilevel"/>
    <w:tmpl w:val="91F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F607C7B"/>
    <w:multiLevelType w:val="hybridMultilevel"/>
    <w:tmpl w:val="372280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00A6CF1"/>
    <w:multiLevelType w:val="hybridMultilevel"/>
    <w:tmpl w:val="4418C338"/>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0460B78"/>
    <w:multiLevelType w:val="hybridMultilevel"/>
    <w:tmpl w:val="41A26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nsid w:val="70472C1F"/>
    <w:multiLevelType w:val="hybridMultilevel"/>
    <w:tmpl w:val="CE04108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70D72920"/>
    <w:multiLevelType w:val="hybridMultilevel"/>
    <w:tmpl w:val="FBA4848A"/>
    <w:lvl w:ilvl="0" w:tplc="0C402D28">
      <w:start w:val="1"/>
      <w:numFmt w:val="bullet"/>
      <w:pStyle w:val="List-bullet"/>
      <w:lvlText w:val="•"/>
      <w:lvlJc w:val="left"/>
      <w:pPr>
        <w:tabs>
          <w:tab w:val="num" w:pos="1454"/>
        </w:tabs>
        <w:ind w:left="1454" w:hanging="360"/>
      </w:pPr>
      <w:rPr>
        <w:rFont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1896746"/>
    <w:multiLevelType w:val="hybridMultilevel"/>
    <w:tmpl w:val="5498E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nsid w:val="719B08FC"/>
    <w:multiLevelType w:val="hybridMultilevel"/>
    <w:tmpl w:val="BFDCE400"/>
    <w:lvl w:ilvl="0" w:tplc="267A6E7C">
      <w:numFmt w:val="none"/>
      <w:pStyle w:val="List-bullet00"/>
      <w:lvlText w:val="•"/>
      <w:lvlJc w:val="left"/>
      <w:pPr>
        <w:tabs>
          <w:tab w:val="num" w:pos="2174"/>
        </w:tabs>
        <w:ind w:left="1987" w:hanging="173"/>
      </w:pPr>
      <w:rPr>
        <w:rFonts w:ascii="font180" w:hAnsi="font180"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71C55D19"/>
    <w:multiLevelType w:val="hybridMultilevel"/>
    <w:tmpl w:val="F2EC0390"/>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71CA1086"/>
    <w:multiLevelType w:val="hybridMultilevel"/>
    <w:tmpl w:val="39E2FD96"/>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72707942"/>
    <w:multiLevelType w:val="hybridMultilevel"/>
    <w:tmpl w:val="36FE09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36E15B1"/>
    <w:multiLevelType w:val="hybridMultilevel"/>
    <w:tmpl w:val="48E01F80"/>
    <w:lvl w:ilvl="0" w:tplc="D632E510">
      <w:start w:val="1"/>
      <w:numFmt w:val="decimal"/>
      <w:lvlText w:val="%1."/>
      <w:lvlJc w:val="left"/>
      <w:pPr>
        <w:ind w:left="360" w:hanging="360"/>
      </w:pPr>
      <w:rPr>
        <w:color w:val="1593C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73EC7B06"/>
    <w:multiLevelType w:val="hybridMultilevel"/>
    <w:tmpl w:val="16CC0EFC"/>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4286158"/>
    <w:multiLevelType w:val="hybridMultilevel"/>
    <w:tmpl w:val="6DBA07D0"/>
    <w:lvl w:ilvl="0" w:tplc="0FEE9D6E">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99">
    <w:nsid w:val="746F1C4C"/>
    <w:multiLevelType w:val="hybridMultilevel"/>
    <w:tmpl w:val="785860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5045AA8"/>
    <w:multiLevelType w:val="hybridMultilevel"/>
    <w:tmpl w:val="D7905C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750635BE"/>
    <w:multiLevelType w:val="hybridMultilevel"/>
    <w:tmpl w:val="5C188310"/>
    <w:lvl w:ilvl="0" w:tplc="9B349234">
      <w:start w:val="1"/>
      <w:numFmt w:val="decimal"/>
      <w:suff w:val="nothing"/>
      <w:lvlText w:val="%1."/>
      <w:lvlJc w:val="left"/>
      <w:pPr>
        <w:ind w:left="144" w:hanging="14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519165A"/>
    <w:multiLevelType w:val="hybridMultilevel"/>
    <w:tmpl w:val="81982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59537B9"/>
    <w:multiLevelType w:val="hybridMultilevel"/>
    <w:tmpl w:val="8A7660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6642A06"/>
    <w:multiLevelType w:val="hybridMultilevel"/>
    <w:tmpl w:val="B512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73742C3"/>
    <w:multiLevelType w:val="hybridMultilevel"/>
    <w:tmpl w:val="54A469CA"/>
    <w:lvl w:ilvl="0" w:tplc="E4B6BF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6">
    <w:nsid w:val="77A83D99"/>
    <w:multiLevelType w:val="hybridMultilevel"/>
    <w:tmpl w:val="CB60CD6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7B40877"/>
    <w:multiLevelType w:val="hybridMultilevel"/>
    <w:tmpl w:val="7DC6B140"/>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7D74A5A"/>
    <w:multiLevelType w:val="multilevel"/>
    <w:tmpl w:val="035676BC"/>
    <w:lvl w:ilvl="0">
      <w:start w:val="1"/>
      <w:numFmt w:val="decimal"/>
      <w:lvlText w:val="%1."/>
      <w:lvlJc w:val="left"/>
      <w:pPr>
        <w:ind w:left="360" w:hanging="360"/>
      </w:pPr>
      <w:rPr>
        <w:rFonts w:hint="default"/>
        <w:color w:val="5B9BD5" w:themeColor="accent2"/>
      </w:rPr>
    </w:lvl>
    <w:lvl w:ilvl="1">
      <w:start w:val="1"/>
      <w:numFmt w:val="decimal"/>
      <w:lvlText w:val="%1.%2"/>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9">
    <w:nsid w:val="785F3117"/>
    <w:multiLevelType w:val="hybridMultilevel"/>
    <w:tmpl w:val="766A2C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78A519B1"/>
    <w:multiLevelType w:val="hybridMultilevel"/>
    <w:tmpl w:val="960A6334"/>
    <w:lvl w:ilvl="0" w:tplc="23AE2B66">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2F5A61"/>
    <w:multiLevelType w:val="hybridMultilevel"/>
    <w:tmpl w:val="FF200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nsid w:val="79614087"/>
    <w:multiLevelType w:val="hybridMultilevel"/>
    <w:tmpl w:val="98961C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79CB3DE9"/>
    <w:multiLevelType w:val="hybridMultilevel"/>
    <w:tmpl w:val="FB3020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nsid w:val="7AB11D12"/>
    <w:multiLevelType w:val="hybridMultilevel"/>
    <w:tmpl w:val="C42A1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AD80F16"/>
    <w:multiLevelType w:val="hybridMultilevel"/>
    <w:tmpl w:val="C13EEB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BE5504B"/>
    <w:multiLevelType w:val="hybridMultilevel"/>
    <w:tmpl w:val="50E86D84"/>
    <w:lvl w:ilvl="0" w:tplc="CA7ECA82">
      <w:start w:val="1"/>
      <w:numFmt w:val="decimal"/>
      <w:lvlText w:val="%1."/>
      <w:lvlJc w:val="left"/>
      <w:pPr>
        <w:ind w:left="720" w:hanging="360"/>
      </w:pPr>
      <w:rPr>
        <w:b/>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D38154A"/>
    <w:multiLevelType w:val="hybridMultilevel"/>
    <w:tmpl w:val="687A81CC"/>
    <w:lvl w:ilvl="0" w:tplc="ED1022C6">
      <w:start w:val="1"/>
      <w:numFmt w:val="decimal"/>
      <w:lvlText w:val="%1."/>
      <w:lvlJc w:val="left"/>
      <w:pPr>
        <w:ind w:left="720" w:hanging="360"/>
      </w:pPr>
      <w:rPr>
        <w:rFonts w:asciiTheme="minorHAnsi" w:hAnsiTheme="minorHAnsi" w:hint="default"/>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5B521C"/>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E721F9C"/>
    <w:multiLevelType w:val="hybridMultilevel"/>
    <w:tmpl w:val="497ED204"/>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0">
    <w:nsid w:val="7FFD6F5E"/>
    <w:multiLevelType w:val="hybridMultilevel"/>
    <w:tmpl w:val="46FEE564"/>
    <w:lvl w:ilvl="0" w:tplc="C9FC5196">
      <w:start w:val="1"/>
      <w:numFmt w:val="decimal"/>
      <w:lvlText w:val="%1."/>
      <w:lvlJc w:val="left"/>
      <w:pPr>
        <w:ind w:left="720" w:hanging="360"/>
      </w:pPr>
      <w:rPr>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8"/>
  </w:num>
  <w:num w:numId="2">
    <w:abstractNumId w:val="105"/>
  </w:num>
  <w:num w:numId="3">
    <w:abstractNumId w:val="173"/>
  </w:num>
  <w:num w:numId="4">
    <w:abstractNumId w:val="96"/>
  </w:num>
  <w:num w:numId="5">
    <w:abstractNumId w:val="205"/>
  </w:num>
  <w:num w:numId="6">
    <w:abstractNumId w:val="123"/>
  </w:num>
  <w:num w:numId="7">
    <w:abstractNumId w:val="136"/>
  </w:num>
  <w:num w:numId="8">
    <w:abstractNumId w:val="23"/>
  </w:num>
  <w:num w:numId="9">
    <w:abstractNumId w:val="45"/>
  </w:num>
  <w:num w:numId="10">
    <w:abstractNumId w:val="24"/>
  </w:num>
  <w:num w:numId="11">
    <w:abstractNumId w:val="180"/>
  </w:num>
  <w:num w:numId="12">
    <w:abstractNumId w:val="22"/>
  </w:num>
  <w:num w:numId="13">
    <w:abstractNumId w:val="174"/>
  </w:num>
  <w:num w:numId="14">
    <w:abstractNumId w:val="118"/>
  </w:num>
  <w:num w:numId="15">
    <w:abstractNumId w:val="8"/>
  </w:num>
  <w:num w:numId="16">
    <w:abstractNumId w:val="203"/>
  </w:num>
  <w:num w:numId="17">
    <w:abstractNumId w:val="160"/>
  </w:num>
  <w:num w:numId="18">
    <w:abstractNumId w:val="74"/>
  </w:num>
  <w:num w:numId="19">
    <w:abstractNumId w:val="81"/>
  </w:num>
  <w:num w:numId="20">
    <w:abstractNumId w:val="184"/>
  </w:num>
  <w:num w:numId="21">
    <w:abstractNumId w:val="68"/>
  </w:num>
  <w:num w:numId="22">
    <w:abstractNumId w:val="35"/>
  </w:num>
  <w:num w:numId="23">
    <w:abstractNumId w:val="144"/>
  </w:num>
  <w:num w:numId="24">
    <w:abstractNumId w:val="64"/>
  </w:num>
  <w:num w:numId="25">
    <w:abstractNumId w:val="150"/>
  </w:num>
  <w:num w:numId="26">
    <w:abstractNumId w:val="132"/>
  </w:num>
  <w:num w:numId="27">
    <w:abstractNumId w:val="201"/>
  </w:num>
  <w:num w:numId="28">
    <w:abstractNumId w:val="143"/>
  </w:num>
  <w:num w:numId="29">
    <w:abstractNumId w:val="152"/>
  </w:num>
  <w:num w:numId="30">
    <w:abstractNumId w:val="33"/>
  </w:num>
  <w:num w:numId="31">
    <w:abstractNumId w:val="78"/>
  </w:num>
  <w:num w:numId="32">
    <w:abstractNumId w:val="175"/>
  </w:num>
  <w:num w:numId="33">
    <w:abstractNumId w:val="93"/>
  </w:num>
  <w:num w:numId="34">
    <w:abstractNumId w:val="13"/>
  </w:num>
  <w:num w:numId="35">
    <w:abstractNumId w:val="217"/>
  </w:num>
  <w:num w:numId="36">
    <w:abstractNumId w:val="10"/>
  </w:num>
  <w:num w:numId="37">
    <w:abstractNumId w:val="158"/>
  </w:num>
  <w:num w:numId="38">
    <w:abstractNumId w:val="7"/>
  </w:num>
  <w:num w:numId="39">
    <w:abstractNumId w:val="99"/>
  </w:num>
  <w:num w:numId="40">
    <w:abstractNumId w:val="197"/>
  </w:num>
  <w:num w:numId="41">
    <w:abstractNumId w:val="113"/>
  </w:num>
  <w:num w:numId="42">
    <w:abstractNumId w:val="170"/>
  </w:num>
  <w:num w:numId="43">
    <w:abstractNumId w:val="161"/>
  </w:num>
  <w:num w:numId="44">
    <w:abstractNumId w:val="75"/>
  </w:num>
  <w:num w:numId="45">
    <w:abstractNumId w:val="185"/>
  </w:num>
  <w:num w:numId="46">
    <w:abstractNumId w:val="2"/>
  </w:num>
  <w:num w:numId="47">
    <w:abstractNumId w:val="145"/>
  </w:num>
  <w:num w:numId="48">
    <w:abstractNumId w:val="101"/>
  </w:num>
  <w:num w:numId="49">
    <w:abstractNumId w:val="14"/>
  </w:num>
  <w:num w:numId="50">
    <w:abstractNumId w:val="30"/>
  </w:num>
  <w:num w:numId="51">
    <w:abstractNumId w:val="48"/>
  </w:num>
  <w:num w:numId="52">
    <w:abstractNumId w:val="85"/>
  </w:num>
  <w:num w:numId="53">
    <w:abstractNumId w:val="137"/>
  </w:num>
  <w:num w:numId="54">
    <w:abstractNumId w:val="4"/>
  </w:num>
  <w:num w:numId="55">
    <w:abstractNumId w:val="109"/>
  </w:num>
  <w:num w:numId="56">
    <w:abstractNumId w:val="83"/>
  </w:num>
  <w:num w:numId="57">
    <w:abstractNumId w:val="47"/>
  </w:num>
  <w:num w:numId="58">
    <w:abstractNumId w:val="155"/>
  </w:num>
  <w:num w:numId="59">
    <w:abstractNumId w:val="50"/>
  </w:num>
  <w:num w:numId="60">
    <w:abstractNumId w:val="34"/>
  </w:num>
  <w:num w:numId="61">
    <w:abstractNumId w:val="107"/>
  </w:num>
  <w:num w:numId="62">
    <w:abstractNumId w:val="26"/>
  </w:num>
  <w:num w:numId="63">
    <w:abstractNumId w:val="44"/>
  </w:num>
  <w:num w:numId="64">
    <w:abstractNumId w:val="191"/>
  </w:num>
  <w:num w:numId="65">
    <w:abstractNumId w:val="63"/>
  </w:num>
  <w:num w:numId="66">
    <w:abstractNumId w:val="156"/>
  </w:num>
  <w:num w:numId="67">
    <w:abstractNumId w:val="146"/>
  </w:num>
  <w:num w:numId="68">
    <w:abstractNumId w:val="119"/>
  </w:num>
  <w:num w:numId="69">
    <w:abstractNumId w:val="165"/>
  </w:num>
  <w:num w:numId="70">
    <w:abstractNumId w:val="102"/>
  </w:num>
  <w:num w:numId="71">
    <w:abstractNumId w:val="194"/>
  </w:num>
  <w:num w:numId="72">
    <w:abstractNumId w:val="104"/>
  </w:num>
  <w:num w:numId="73">
    <w:abstractNumId w:val="76"/>
  </w:num>
  <w:num w:numId="74">
    <w:abstractNumId w:val="179"/>
  </w:num>
  <w:num w:numId="75">
    <w:abstractNumId w:val="195"/>
  </w:num>
  <w:num w:numId="76">
    <w:abstractNumId w:val="49"/>
  </w:num>
  <w:num w:numId="77">
    <w:abstractNumId w:val="207"/>
  </w:num>
  <w:num w:numId="78">
    <w:abstractNumId w:val="171"/>
  </w:num>
  <w:num w:numId="79">
    <w:abstractNumId w:val="147"/>
  </w:num>
  <w:num w:numId="80">
    <w:abstractNumId w:val="71"/>
  </w:num>
  <w:num w:numId="81">
    <w:abstractNumId w:val="202"/>
  </w:num>
  <w:num w:numId="82">
    <w:abstractNumId w:val="210"/>
  </w:num>
  <w:num w:numId="83">
    <w:abstractNumId w:val="46"/>
  </w:num>
  <w:num w:numId="84">
    <w:abstractNumId w:val="182"/>
  </w:num>
  <w:num w:numId="85">
    <w:abstractNumId w:val="220"/>
  </w:num>
  <w:num w:numId="86">
    <w:abstractNumId w:val="117"/>
  </w:num>
  <w:num w:numId="87">
    <w:abstractNumId w:val="183"/>
  </w:num>
  <w:num w:numId="88">
    <w:abstractNumId w:val="214"/>
  </w:num>
  <w:num w:numId="89">
    <w:abstractNumId w:val="166"/>
  </w:num>
  <w:num w:numId="90">
    <w:abstractNumId w:val="103"/>
  </w:num>
  <w:num w:numId="91">
    <w:abstractNumId w:val="172"/>
  </w:num>
  <w:num w:numId="92">
    <w:abstractNumId w:val="133"/>
  </w:num>
  <w:num w:numId="93">
    <w:abstractNumId w:val="218"/>
  </w:num>
  <w:num w:numId="94">
    <w:abstractNumId w:val="181"/>
  </w:num>
  <w:num w:numId="95">
    <w:abstractNumId w:val="216"/>
  </w:num>
  <w:num w:numId="96">
    <w:abstractNumId w:val="40"/>
  </w:num>
  <w:num w:numId="97">
    <w:abstractNumId w:val="29"/>
  </w:num>
  <w:num w:numId="98">
    <w:abstractNumId w:val="0"/>
  </w:num>
  <w:num w:numId="99">
    <w:abstractNumId w:val="62"/>
  </w:num>
  <w:num w:numId="100">
    <w:abstractNumId w:val="16"/>
  </w:num>
  <w:num w:numId="101">
    <w:abstractNumId w:val="178"/>
  </w:num>
  <w:num w:numId="102">
    <w:abstractNumId w:val="82"/>
  </w:num>
  <w:num w:numId="103">
    <w:abstractNumId w:val="176"/>
  </w:num>
  <w:num w:numId="104">
    <w:abstractNumId w:val="80"/>
  </w:num>
  <w:num w:numId="105">
    <w:abstractNumId w:val="196"/>
  </w:num>
  <w:num w:numId="106">
    <w:abstractNumId w:val="15"/>
  </w:num>
  <w:num w:numId="107">
    <w:abstractNumId w:val="27"/>
  </w:num>
  <w:num w:numId="108">
    <w:abstractNumId w:val="73"/>
  </w:num>
  <w:num w:numId="109">
    <w:abstractNumId w:val="190"/>
  </w:num>
  <w:num w:numId="110">
    <w:abstractNumId w:val="129"/>
  </w:num>
  <w:num w:numId="111">
    <w:abstractNumId w:val="192"/>
  </w:num>
  <w:num w:numId="112">
    <w:abstractNumId w:val="106"/>
  </w:num>
  <w:num w:numId="113">
    <w:abstractNumId w:val="1"/>
  </w:num>
  <w:num w:numId="114">
    <w:abstractNumId w:val="120"/>
  </w:num>
  <w:num w:numId="115">
    <w:abstractNumId w:val="215"/>
  </w:num>
  <w:num w:numId="116">
    <w:abstractNumId w:val="37"/>
  </w:num>
  <w:num w:numId="117">
    <w:abstractNumId w:val="148"/>
  </w:num>
  <w:num w:numId="118">
    <w:abstractNumId w:val="215"/>
  </w:num>
  <w:num w:numId="119">
    <w:abstractNumId w:val="121"/>
  </w:num>
  <w:num w:numId="120">
    <w:abstractNumId w:val="169"/>
  </w:num>
  <w:num w:numId="121">
    <w:abstractNumId w:val="39"/>
  </w:num>
  <w:num w:numId="122">
    <w:abstractNumId w:val="159"/>
  </w:num>
  <w:num w:numId="123">
    <w:abstractNumId w:val="135"/>
  </w:num>
  <w:num w:numId="124">
    <w:abstractNumId w:val="55"/>
  </w:num>
  <w:num w:numId="125">
    <w:abstractNumId w:val="79"/>
  </w:num>
  <w:num w:numId="126">
    <w:abstractNumId w:val="141"/>
  </w:num>
  <w:num w:numId="127">
    <w:abstractNumId w:val="138"/>
  </w:num>
  <w:num w:numId="128">
    <w:abstractNumId w:val="43"/>
  </w:num>
  <w:num w:numId="129">
    <w:abstractNumId w:val="90"/>
  </w:num>
  <w:num w:numId="130">
    <w:abstractNumId w:val="108"/>
  </w:num>
  <w:num w:numId="131">
    <w:abstractNumId w:val="17"/>
  </w:num>
  <w:num w:numId="132">
    <w:abstractNumId w:val="198"/>
  </w:num>
  <w:num w:numId="133">
    <w:abstractNumId w:val="122"/>
  </w:num>
  <w:num w:numId="134">
    <w:abstractNumId w:val="154"/>
  </w:num>
  <w:num w:numId="135">
    <w:abstractNumId w:val="112"/>
  </w:num>
  <w:num w:numId="136">
    <w:abstractNumId w:val="95"/>
  </w:num>
  <w:num w:numId="137">
    <w:abstractNumId w:val="149"/>
  </w:num>
  <w:num w:numId="138">
    <w:abstractNumId w:val="100"/>
  </w:num>
  <w:num w:numId="139">
    <w:abstractNumId w:val="70"/>
  </w:num>
  <w:num w:numId="140">
    <w:abstractNumId w:val="139"/>
  </w:num>
  <w:num w:numId="141">
    <w:abstractNumId w:val="167"/>
  </w:num>
  <w:num w:numId="142">
    <w:abstractNumId w:val="206"/>
  </w:num>
  <w:num w:numId="143">
    <w:abstractNumId w:val="200"/>
  </w:num>
  <w:num w:numId="144">
    <w:abstractNumId w:val="77"/>
  </w:num>
  <w:num w:numId="145">
    <w:abstractNumId w:val="20"/>
  </w:num>
  <w:num w:numId="146">
    <w:abstractNumId w:val="115"/>
  </w:num>
  <w:num w:numId="147">
    <w:abstractNumId w:val="126"/>
  </w:num>
  <w:num w:numId="148">
    <w:abstractNumId w:val="177"/>
  </w:num>
  <w:num w:numId="149">
    <w:abstractNumId w:val="67"/>
  </w:num>
  <w:num w:numId="150">
    <w:abstractNumId w:val="124"/>
  </w:num>
  <w:num w:numId="151">
    <w:abstractNumId w:val="86"/>
  </w:num>
  <w:num w:numId="152">
    <w:abstractNumId w:val="130"/>
  </w:num>
  <w:num w:numId="153">
    <w:abstractNumId w:val="157"/>
  </w:num>
  <w:num w:numId="154">
    <w:abstractNumId w:val="28"/>
  </w:num>
  <w:num w:numId="155">
    <w:abstractNumId w:val="173"/>
    <w:lvlOverride w:ilvl="0">
      <w:startOverride w:val="1"/>
    </w:lvlOverride>
    <w:lvlOverride w:ilvl="1"/>
    <w:lvlOverride w:ilvl="2"/>
    <w:lvlOverride w:ilvl="3"/>
    <w:lvlOverride w:ilvl="4"/>
    <w:lvlOverride w:ilvl="5"/>
    <w:lvlOverride w:ilvl="6"/>
    <w:lvlOverride w:ilvl="7"/>
    <w:lvlOverride w:ilvl="8"/>
  </w:num>
  <w:num w:numId="156">
    <w:abstractNumId w:val="49"/>
  </w:num>
  <w:num w:numId="157">
    <w:abstractNumId w:val="185"/>
  </w:num>
  <w:num w:numId="158">
    <w:abstractNumId w:val="155"/>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
  </w:num>
  <w:num w:numId="163">
    <w:abstractNumId w:val="211"/>
  </w:num>
  <w:num w:numId="16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06"/>
  </w:num>
  <w:num w:numId="166">
    <w:abstractNumId w:val="135"/>
  </w:num>
  <w:num w:numId="167">
    <w:abstractNumId w:val="55"/>
  </w:num>
  <w:num w:numId="168">
    <w:abstractNumId w:val="79"/>
  </w:num>
  <w:num w:numId="169">
    <w:abstractNumId w:val="141"/>
  </w:num>
  <w:num w:numId="170">
    <w:abstractNumId w:val="200"/>
  </w:num>
  <w:num w:numId="171">
    <w:abstractNumId w:val="77"/>
  </w:num>
  <w:num w:numId="172">
    <w:abstractNumId w:val="111"/>
  </w:num>
  <w:num w:numId="173">
    <w:abstractNumId w:val="81"/>
  </w:num>
  <w:num w:numId="174">
    <w:abstractNumId w:val="156"/>
  </w:num>
  <w:num w:numId="175">
    <w:abstractNumId w:val="68"/>
  </w:num>
  <w:num w:numId="176">
    <w:abstractNumId w:val="74"/>
  </w:num>
  <w:num w:numId="177">
    <w:abstractNumId w:val="203"/>
  </w:num>
  <w:num w:numId="1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3"/>
  </w:num>
  <w:num w:numId="18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1"/>
  </w:num>
  <w:num w:numId="187">
    <w:abstractNumId w:val="147"/>
  </w:num>
  <w:num w:numId="188">
    <w:abstractNumId w:val="142"/>
    <w:lvlOverride w:ilvl="0">
      <w:startOverride w:val="1"/>
    </w:lvlOverride>
    <w:lvlOverride w:ilvl="1"/>
    <w:lvlOverride w:ilvl="2"/>
    <w:lvlOverride w:ilvl="3"/>
    <w:lvlOverride w:ilvl="4"/>
    <w:lvlOverride w:ilvl="5"/>
    <w:lvlOverride w:ilvl="6"/>
    <w:lvlOverride w:ilvl="7"/>
    <w:lvlOverride w:ilvl="8"/>
  </w:num>
  <w:num w:numId="189">
    <w:abstractNumId w:val="11"/>
  </w:num>
  <w:num w:numId="190">
    <w:abstractNumId w:val="168"/>
  </w:num>
  <w:num w:numId="191">
    <w:abstractNumId w:val="6"/>
  </w:num>
  <w:num w:numId="192">
    <w:abstractNumId w:val="188"/>
  </w:num>
  <w:num w:numId="193">
    <w:abstractNumId w:val="84"/>
  </w:num>
  <w:num w:numId="194">
    <w:abstractNumId w:val="125"/>
  </w:num>
  <w:num w:numId="195">
    <w:abstractNumId w:val="91"/>
  </w:num>
  <w:num w:numId="19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4"/>
  </w:num>
  <w:num w:numId="198">
    <w:abstractNumId w:val="25"/>
  </w:num>
  <w:num w:numId="199">
    <w:abstractNumId w:val="209"/>
  </w:num>
  <w:num w:numId="200">
    <w:abstractNumId w:val="66"/>
  </w:num>
  <w:num w:numId="201">
    <w:abstractNumId w:val="41"/>
  </w:num>
  <w:num w:numId="202">
    <w:abstractNumId w:val="114"/>
  </w:num>
  <w:num w:numId="203">
    <w:abstractNumId w:val="186"/>
  </w:num>
  <w:num w:numId="204">
    <w:abstractNumId w:val="164"/>
  </w:num>
  <w:num w:numId="205">
    <w:abstractNumId w:val="69"/>
  </w:num>
  <w:num w:numId="206">
    <w:abstractNumId w:val="38"/>
  </w:num>
  <w:num w:numId="207">
    <w:abstractNumId w:val="19"/>
  </w:num>
  <w:num w:numId="208">
    <w:abstractNumId w:val="151"/>
  </w:num>
  <w:num w:numId="209">
    <w:abstractNumId w:val="219"/>
  </w:num>
  <w:num w:numId="210">
    <w:abstractNumId w:val="212"/>
  </w:num>
  <w:num w:numId="211">
    <w:abstractNumId w:val="72"/>
  </w:num>
  <w:num w:numId="212">
    <w:abstractNumId w:val="5"/>
  </w:num>
  <w:num w:numId="213">
    <w:abstractNumId w:val="92"/>
  </w:num>
  <w:num w:numId="214">
    <w:abstractNumId w:val="32"/>
  </w:num>
  <w:num w:numId="215">
    <w:abstractNumId w:val="189"/>
  </w:num>
  <w:num w:numId="216">
    <w:abstractNumId w:val="31"/>
  </w:num>
  <w:num w:numId="217">
    <w:abstractNumId w:val="199"/>
  </w:num>
  <w:num w:numId="218">
    <w:abstractNumId w:val="131"/>
  </w:num>
  <w:num w:numId="219">
    <w:abstractNumId w:val="58"/>
  </w:num>
  <w:num w:numId="220">
    <w:abstractNumId w:val="193"/>
  </w:num>
  <w:num w:numId="221">
    <w:abstractNumId w:val="97"/>
  </w:num>
  <w:num w:numId="222">
    <w:abstractNumId w:val="134"/>
  </w:num>
  <w:num w:numId="223">
    <w:abstractNumId w:val="163"/>
  </w:num>
  <w:num w:numId="224">
    <w:abstractNumId w:val="110"/>
  </w:num>
  <w:num w:numId="225">
    <w:abstractNumId w:val="213"/>
  </w:num>
  <w:num w:numId="226">
    <w:abstractNumId w:val="3"/>
  </w:num>
  <w:num w:numId="227">
    <w:abstractNumId w:val="45"/>
  </w:num>
  <w:num w:numId="228">
    <w:abstractNumId w:val="51"/>
  </w:num>
  <w:num w:numId="229">
    <w:abstractNumId w:val="87"/>
  </w:num>
  <w:num w:numId="230">
    <w:abstractNumId w:val="65"/>
  </w:num>
  <w:num w:numId="231">
    <w:abstractNumId w:val="153"/>
  </w:num>
  <w:num w:numId="232">
    <w:abstractNumId w:val="204"/>
  </w:num>
  <w:num w:numId="233">
    <w:abstractNumId w:val="98"/>
  </w:num>
  <w:num w:numId="234">
    <w:abstractNumId w:val="187"/>
  </w:num>
  <w:num w:numId="235">
    <w:abstractNumId w:val="36"/>
  </w:num>
  <w:num w:numId="236">
    <w:abstractNumId w:val="21"/>
  </w:num>
  <w:num w:numId="237">
    <w:abstractNumId w:val="60"/>
  </w:num>
  <w:num w:numId="238">
    <w:abstractNumId w:val="9"/>
  </w:num>
  <w:num w:numId="239">
    <w:abstractNumId w:val="12"/>
  </w:num>
  <w:num w:numId="240">
    <w:abstractNumId w:val="52"/>
  </w:num>
  <w:num w:numId="241">
    <w:abstractNumId w:val="89"/>
  </w:num>
  <w:num w:numId="242">
    <w:abstractNumId w:val="88"/>
  </w:num>
  <w:num w:numId="243">
    <w:abstractNumId w:val="53"/>
  </w:num>
  <w:num w:numId="244">
    <w:abstractNumId w:val="18"/>
  </w:num>
  <w:num w:numId="245">
    <w:abstractNumId w:val="127"/>
  </w:num>
  <w:num w:numId="246">
    <w:abstractNumId w:val="162"/>
  </w:num>
  <w:num w:numId="247">
    <w:abstractNumId w:val="61"/>
  </w:num>
  <w:num w:numId="248">
    <w:abstractNumId w:val="140"/>
  </w:num>
  <w:num w:numId="249">
    <w:abstractNumId w:val="128"/>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stylePaneSortMethod w:val="0000"/>
  <w:documentProtection w:formatting="1" w:enforcement="0"/>
  <w:defaultTabStop w:val="57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574"/>
    <w:rsid w:val="00000083"/>
    <w:rsid w:val="000005B2"/>
    <w:rsid w:val="00000950"/>
    <w:rsid w:val="0000116D"/>
    <w:rsid w:val="00001C4B"/>
    <w:rsid w:val="00001F41"/>
    <w:rsid w:val="000027F5"/>
    <w:rsid w:val="00002B25"/>
    <w:rsid w:val="00002DEF"/>
    <w:rsid w:val="00002EB0"/>
    <w:rsid w:val="000032C3"/>
    <w:rsid w:val="000033B8"/>
    <w:rsid w:val="000037F2"/>
    <w:rsid w:val="00004706"/>
    <w:rsid w:val="00004BAB"/>
    <w:rsid w:val="00007419"/>
    <w:rsid w:val="00007A8D"/>
    <w:rsid w:val="00007B85"/>
    <w:rsid w:val="00010A65"/>
    <w:rsid w:val="00011138"/>
    <w:rsid w:val="00011740"/>
    <w:rsid w:val="00012697"/>
    <w:rsid w:val="00012871"/>
    <w:rsid w:val="00012A64"/>
    <w:rsid w:val="0001409B"/>
    <w:rsid w:val="00015120"/>
    <w:rsid w:val="00015732"/>
    <w:rsid w:val="00016AD3"/>
    <w:rsid w:val="00016F23"/>
    <w:rsid w:val="0001792B"/>
    <w:rsid w:val="00020D98"/>
    <w:rsid w:val="00020E20"/>
    <w:rsid w:val="00021D90"/>
    <w:rsid w:val="00021FED"/>
    <w:rsid w:val="00022734"/>
    <w:rsid w:val="00023647"/>
    <w:rsid w:val="00023D3F"/>
    <w:rsid w:val="00026143"/>
    <w:rsid w:val="0002618E"/>
    <w:rsid w:val="000264A9"/>
    <w:rsid w:val="000266D3"/>
    <w:rsid w:val="00027D4E"/>
    <w:rsid w:val="00027E3B"/>
    <w:rsid w:val="00031D9D"/>
    <w:rsid w:val="00032B8C"/>
    <w:rsid w:val="0003355A"/>
    <w:rsid w:val="000339A0"/>
    <w:rsid w:val="000359FD"/>
    <w:rsid w:val="00037D8B"/>
    <w:rsid w:val="00040712"/>
    <w:rsid w:val="0004084C"/>
    <w:rsid w:val="00040DC1"/>
    <w:rsid w:val="000430C8"/>
    <w:rsid w:val="000439AB"/>
    <w:rsid w:val="000439DB"/>
    <w:rsid w:val="00043A83"/>
    <w:rsid w:val="00044802"/>
    <w:rsid w:val="000452D5"/>
    <w:rsid w:val="0004708D"/>
    <w:rsid w:val="00047426"/>
    <w:rsid w:val="00051B17"/>
    <w:rsid w:val="00052D26"/>
    <w:rsid w:val="00052EB2"/>
    <w:rsid w:val="000530F6"/>
    <w:rsid w:val="00053109"/>
    <w:rsid w:val="000539B7"/>
    <w:rsid w:val="00053F70"/>
    <w:rsid w:val="00054A73"/>
    <w:rsid w:val="00054F06"/>
    <w:rsid w:val="00054F4D"/>
    <w:rsid w:val="00055B4D"/>
    <w:rsid w:val="00057D13"/>
    <w:rsid w:val="00060FB1"/>
    <w:rsid w:val="00061407"/>
    <w:rsid w:val="00064F88"/>
    <w:rsid w:val="0006588D"/>
    <w:rsid w:val="00065CA4"/>
    <w:rsid w:val="00065EAC"/>
    <w:rsid w:val="00065EE0"/>
    <w:rsid w:val="00066768"/>
    <w:rsid w:val="00066F76"/>
    <w:rsid w:val="00067E73"/>
    <w:rsid w:val="00067FD7"/>
    <w:rsid w:val="0007139E"/>
    <w:rsid w:val="000715DE"/>
    <w:rsid w:val="00071905"/>
    <w:rsid w:val="00071F0F"/>
    <w:rsid w:val="0007236B"/>
    <w:rsid w:val="00072A13"/>
    <w:rsid w:val="00073ABC"/>
    <w:rsid w:val="00077B04"/>
    <w:rsid w:val="00081C84"/>
    <w:rsid w:val="00084CB5"/>
    <w:rsid w:val="00085268"/>
    <w:rsid w:val="0008558C"/>
    <w:rsid w:val="000864FB"/>
    <w:rsid w:val="00086E83"/>
    <w:rsid w:val="0008725E"/>
    <w:rsid w:val="00087782"/>
    <w:rsid w:val="000878CD"/>
    <w:rsid w:val="0009120D"/>
    <w:rsid w:val="000915CA"/>
    <w:rsid w:val="000916DE"/>
    <w:rsid w:val="00091A8E"/>
    <w:rsid w:val="00094BAA"/>
    <w:rsid w:val="00095062"/>
    <w:rsid w:val="00095D89"/>
    <w:rsid w:val="000A07E2"/>
    <w:rsid w:val="000A0FB0"/>
    <w:rsid w:val="000A2039"/>
    <w:rsid w:val="000A212E"/>
    <w:rsid w:val="000A2B9D"/>
    <w:rsid w:val="000A387E"/>
    <w:rsid w:val="000A38A0"/>
    <w:rsid w:val="000A46F3"/>
    <w:rsid w:val="000A4721"/>
    <w:rsid w:val="000A47E7"/>
    <w:rsid w:val="000A48F9"/>
    <w:rsid w:val="000A4C3D"/>
    <w:rsid w:val="000A7DB0"/>
    <w:rsid w:val="000B072B"/>
    <w:rsid w:val="000B1070"/>
    <w:rsid w:val="000B2169"/>
    <w:rsid w:val="000B2C92"/>
    <w:rsid w:val="000B2F99"/>
    <w:rsid w:val="000B32D0"/>
    <w:rsid w:val="000B4236"/>
    <w:rsid w:val="000B4BA1"/>
    <w:rsid w:val="000B7C0C"/>
    <w:rsid w:val="000B7DF8"/>
    <w:rsid w:val="000C0804"/>
    <w:rsid w:val="000C1376"/>
    <w:rsid w:val="000C24DD"/>
    <w:rsid w:val="000C341B"/>
    <w:rsid w:val="000C3B62"/>
    <w:rsid w:val="000C3FD3"/>
    <w:rsid w:val="000C3FFE"/>
    <w:rsid w:val="000C45F5"/>
    <w:rsid w:val="000C4966"/>
    <w:rsid w:val="000C4970"/>
    <w:rsid w:val="000C578D"/>
    <w:rsid w:val="000C57A6"/>
    <w:rsid w:val="000C5F96"/>
    <w:rsid w:val="000C6624"/>
    <w:rsid w:val="000C6FA6"/>
    <w:rsid w:val="000D0261"/>
    <w:rsid w:val="000D085D"/>
    <w:rsid w:val="000D1BC6"/>
    <w:rsid w:val="000D213A"/>
    <w:rsid w:val="000D2A7D"/>
    <w:rsid w:val="000D2DDE"/>
    <w:rsid w:val="000D3410"/>
    <w:rsid w:val="000D4F1D"/>
    <w:rsid w:val="000D5AFD"/>
    <w:rsid w:val="000D5DD3"/>
    <w:rsid w:val="000D74BA"/>
    <w:rsid w:val="000D79A7"/>
    <w:rsid w:val="000D7FA4"/>
    <w:rsid w:val="000E11BA"/>
    <w:rsid w:val="000E1B56"/>
    <w:rsid w:val="000E2684"/>
    <w:rsid w:val="000E39E3"/>
    <w:rsid w:val="000E49CE"/>
    <w:rsid w:val="000E529C"/>
    <w:rsid w:val="000E6578"/>
    <w:rsid w:val="000E6C92"/>
    <w:rsid w:val="000E7D95"/>
    <w:rsid w:val="000F12E5"/>
    <w:rsid w:val="000F482D"/>
    <w:rsid w:val="000F4B91"/>
    <w:rsid w:val="000F5749"/>
    <w:rsid w:val="000F5A50"/>
    <w:rsid w:val="000F7D14"/>
    <w:rsid w:val="0010037D"/>
    <w:rsid w:val="001013DF"/>
    <w:rsid w:val="00101C72"/>
    <w:rsid w:val="00102E02"/>
    <w:rsid w:val="00102FBF"/>
    <w:rsid w:val="00103614"/>
    <w:rsid w:val="001058B3"/>
    <w:rsid w:val="00111E3A"/>
    <w:rsid w:val="0011210A"/>
    <w:rsid w:val="0011248B"/>
    <w:rsid w:val="00112C18"/>
    <w:rsid w:val="00112CD4"/>
    <w:rsid w:val="00113427"/>
    <w:rsid w:val="001135E2"/>
    <w:rsid w:val="00113ECF"/>
    <w:rsid w:val="001143E9"/>
    <w:rsid w:val="00114F7A"/>
    <w:rsid w:val="00114FAE"/>
    <w:rsid w:val="001151A3"/>
    <w:rsid w:val="00115848"/>
    <w:rsid w:val="00115B7D"/>
    <w:rsid w:val="00115CF7"/>
    <w:rsid w:val="00116B14"/>
    <w:rsid w:val="001173E4"/>
    <w:rsid w:val="00117F85"/>
    <w:rsid w:val="00120408"/>
    <w:rsid w:val="00120E52"/>
    <w:rsid w:val="001213E8"/>
    <w:rsid w:val="001219F1"/>
    <w:rsid w:val="001227C9"/>
    <w:rsid w:val="00123ED1"/>
    <w:rsid w:val="00124080"/>
    <w:rsid w:val="00124275"/>
    <w:rsid w:val="00124C15"/>
    <w:rsid w:val="001262A9"/>
    <w:rsid w:val="00126B28"/>
    <w:rsid w:val="0012720F"/>
    <w:rsid w:val="00130989"/>
    <w:rsid w:val="00130999"/>
    <w:rsid w:val="00131D1E"/>
    <w:rsid w:val="0013287F"/>
    <w:rsid w:val="00132A11"/>
    <w:rsid w:val="0013355D"/>
    <w:rsid w:val="00133864"/>
    <w:rsid w:val="0013461D"/>
    <w:rsid w:val="00135828"/>
    <w:rsid w:val="001375F4"/>
    <w:rsid w:val="001409A8"/>
    <w:rsid w:val="00141559"/>
    <w:rsid w:val="00143F47"/>
    <w:rsid w:val="00143F88"/>
    <w:rsid w:val="00144A3F"/>
    <w:rsid w:val="00145501"/>
    <w:rsid w:val="00145943"/>
    <w:rsid w:val="00145A5B"/>
    <w:rsid w:val="0014690A"/>
    <w:rsid w:val="0014696D"/>
    <w:rsid w:val="001472AE"/>
    <w:rsid w:val="0014786F"/>
    <w:rsid w:val="00147B97"/>
    <w:rsid w:val="0015126F"/>
    <w:rsid w:val="00151A46"/>
    <w:rsid w:val="00155E6E"/>
    <w:rsid w:val="00156D20"/>
    <w:rsid w:val="0015713F"/>
    <w:rsid w:val="00157C5C"/>
    <w:rsid w:val="001600BA"/>
    <w:rsid w:val="0016297F"/>
    <w:rsid w:val="0016306F"/>
    <w:rsid w:val="00163236"/>
    <w:rsid w:val="00163A77"/>
    <w:rsid w:val="00163B52"/>
    <w:rsid w:val="001641E0"/>
    <w:rsid w:val="0016470F"/>
    <w:rsid w:val="00166A92"/>
    <w:rsid w:val="001672EF"/>
    <w:rsid w:val="0017131A"/>
    <w:rsid w:val="00171551"/>
    <w:rsid w:val="00171EDE"/>
    <w:rsid w:val="00172106"/>
    <w:rsid w:val="00174620"/>
    <w:rsid w:val="00176747"/>
    <w:rsid w:val="00180227"/>
    <w:rsid w:val="00180695"/>
    <w:rsid w:val="00181159"/>
    <w:rsid w:val="00181E27"/>
    <w:rsid w:val="001822F4"/>
    <w:rsid w:val="00183F44"/>
    <w:rsid w:val="001840E1"/>
    <w:rsid w:val="00184D51"/>
    <w:rsid w:val="00185864"/>
    <w:rsid w:val="001859D2"/>
    <w:rsid w:val="001861A3"/>
    <w:rsid w:val="00186EEA"/>
    <w:rsid w:val="00187C44"/>
    <w:rsid w:val="0019058B"/>
    <w:rsid w:val="001908DA"/>
    <w:rsid w:val="00190CD2"/>
    <w:rsid w:val="00190CDC"/>
    <w:rsid w:val="00191E82"/>
    <w:rsid w:val="00193498"/>
    <w:rsid w:val="0019655A"/>
    <w:rsid w:val="00196796"/>
    <w:rsid w:val="0019719F"/>
    <w:rsid w:val="001971C6"/>
    <w:rsid w:val="00197663"/>
    <w:rsid w:val="001A06E9"/>
    <w:rsid w:val="001A0934"/>
    <w:rsid w:val="001A0D74"/>
    <w:rsid w:val="001A134C"/>
    <w:rsid w:val="001A238E"/>
    <w:rsid w:val="001A3EB2"/>
    <w:rsid w:val="001A3F83"/>
    <w:rsid w:val="001A4025"/>
    <w:rsid w:val="001A497E"/>
    <w:rsid w:val="001A65A5"/>
    <w:rsid w:val="001A6DC0"/>
    <w:rsid w:val="001B12C7"/>
    <w:rsid w:val="001B1414"/>
    <w:rsid w:val="001B23A6"/>
    <w:rsid w:val="001B30FB"/>
    <w:rsid w:val="001B36FC"/>
    <w:rsid w:val="001B3A35"/>
    <w:rsid w:val="001B47E6"/>
    <w:rsid w:val="001B4CBF"/>
    <w:rsid w:val="001B5502"/>
    <w:rsid w:val="001B65AA"/>
    <w:rsid w:val="001B75D2"/>
    <w:rsid w:val="001B796E"/>
    <w:rsid w:val="001B7EC8"/>
    <w:rsid w:val="001C0811"/>
    <w:rsid w:val="001C2064"/>
    <w:rsid w:val="001C2B87"/>
    <w:rsid w:val="001C2D29"/>
    <w:rsid w:val="001C3212"/>
    <w:rsid w:val="001C35A0"/>
    <w:rsid w:val="001C6607"/>
    <w:rsid w:val="001D05AC"/>
    <w:rsid w:val="001D08DA"/>
    <w:rsid w:val="001D0E84"/>
    <w:rsid w:val="001D166D"/>
    <w:rsid w:val="001D4820"/>
    <w:rsid w:val="001D6678"/>
    <w:rsid w:val="001D7F5F"/>
    <w:rsid w:val="001E0BB2"/>
    <w:rsid w:val="001E1255"/>
    <w:rsid w:val="001E26A7"/>
    <w:rsid w:val="001E27CB"/>
    <w:rsid w:val="001E38EA"/>
    <w:rsid w:val="001E43D1"/>
    <w:rsid w:val="001E4F9F"/>
    <w:rsid w:val="001E58B7"/>
    <w:rsid w:val="001E697C"/>
    <w:rsid w:val="001F1808"/>
    <w:rsid w:val="001F1B59"/>
    <w:rsid w:val="001F1FE5"/>
    <w:rsid w:val="001F2446"/>
    <w:rsid w:val="001F284B"/>
    <w:rsid w:val="001F29AB"/>
    <w:rsid w:val="001F2DD3"/>
    <w:rsid w:val="001F339E"/>
    <w:rsid w:val="001F42D9"/>
    <w:rsid w:val="001F7777"/>
    <w:rsid w:val="001F787B"/>
    <w:rsid w:val="001F7F65"/>
    <w:rsid w:val="00201655"/>
    <w:rsid w:val="00201F39"/>
    <w:rsid w:val="00202CEB"/>
    <w:rsid w:val="002039ED"/>
    <w:rsid w:val="00205C85"/>
    <w:rsid w:val="002071AB"/>
    <w:rsid w:val="0020771F"/>
    <w:rsid w:val="00207E1F"/>
    <w:rsid w:val="002113BF"/>
    <w:rsid w:val="00211C4F"/>
    <w:rsid w:val="00211FBB"/>
    <w:rsid w:val="00212091"/>
    <w:rsid w:val="0021219F"/>
    <w:rsid w:val="00212E49"/>
    <w:rsid w:val="0021351D"/>
    <w:rsid w:val="00214BA1"/>
    <w:rsid w:val="002153C0"/>
    <w:rsid w:val="0021578D"/>
    <w:rsid w:val="002170E4"/>
    <w:rsid w:val="002176C6"/>
    <w:rsid w:val="00221093"/>
    <w:rsid w:val="00223A87"/>
    <w:rsid w:val="00224ED9"/>
    <w:rsid w:val="002263B6"/>
    <w:rsid w:val="00226512"/>
    <w:rsid w:val="00230EAF"/>
    <w:rsid w:val="00231ADE"/>
    <w:rsid w:val="00231B63"/>
    <w:rsid w:val="00233B2C"/>
    <w:rsid w:val="00234484"/>
    <w:rsid w:val="00235779"/>
    <w:rsid w:val="002367D8"/>
    <w:rsid w:val="0023681F"/>
    <w:rsid w:val="00237DA8"/>
    <w:rsid w:val="00241897"/>
    <w:rsid w:val="00241AC4"/>
    <w:rsid w:val="0024230D"/>
    <w:rsid w:val="00243BED"/>
    <w:rsid w:val="00244A97"/>
    <w:rsid w:val="00244D2F"/>
    <w:rsid w:val="0024587E"/>
    <w:rsid w:val="002472DE"/>
    <w:rsid w:val="002516BA"/>
    <w:rsid w:val="00251A64"/>
    <w:rsid w:val="00253578"/>
    <w:rsid w:val="00254A0F"/>
    <w:rsid w:val="00254D9D"/>
    <w:rsid w:val="002552BF"/>
    <w:rsid w:val="002565BC"/>
    <w:rsid w:val="00257E4C"/>
    <w:rsid w:val="00260379"/>
    <w:rsid w:val="00261EEF"/>
    <w:rsid w:val="002659FE"/>
    <w:rsid w:val="002667CE"/>
    <w:rsid w:val="002668E8"/>
    <w:rsid w:val="002678C1"/>
    <w:rsid w:val="00267FEA"/>
    <w:rsid w:val="00270F88"/>
    <w:rsid w:val="002711E8"/>
    <w:rsid w:val="00272264"/>
    <w:rsid w:val="00273E8D"/>
    <w:rsid w:val="002813B4"/>
    <w:rsid w:val="00283003"/>
    <w:rsid w:val="00283603"/>
    <w:rsid w:val="00283EA5"/>
    <w:rsid w:val="00284B80"/>
    <w:rsid w:val="0028549D"/>
    <w:rsid w:val="00285866"/>
    <w:rsid w:val="00285D7B"/>
    <w:rsid w:val="0028628F"/>
    <w:rsid w:val="00286C66"/>
    <w:rsid w:val="0028777B"/>
    <w:rsid w:val="00287AB1"/>
    <w:rsid w:val="00290A96"/>
    <w:rsid w:val="00290C26"/>
    <w:rsid w:val="00291331"/>
    <w:rsid w:val="002918F1"/>
    <w:rsid w:val="00291CE9"/>
    <w:rsid w:val="0029218C"/>
    <w:rsid w:val="0029319B"/>
    <w:rsid w:val="002932BA"/>
    <w:rsid w:val="002940A8"/>
    <w:rsid w:val="002944D9"/>
    <w:rsid w:val="0029467C"/>
    <w:rsid w:val="00294D9B"/>
    <w:rsid w:val="0029501D"/>
    <w:rsid w:val="002957AA"/>
    <w:rsid w:val="00296001"/>
    <w:rsid w:val="00296158"/>
    <w:rsid w:val="0029702E"/>
    <w:rsid w:val="002A0697"/>
    <w:rsid w:val="002A1A5D"/>
    <w:rsid w:val="002A2009"/>
    <w:rsid w:val="002A2590"/>
    <w:rsid w:val="002A41BB"/>
    <w:rsid w:val="002A41DF"/>
    <w:rsid w:val="002A4938"/>
    <w:rsid w:val="002A4D78"/>
    <w:rsid w:val="002A603F"/>
    <w:rsid w:val="002A6394"/>
    <w:rsid w:val="002A6702"/>
    <w:rsid w:val="002A68E0"/>
    <w:rsid w:val="002A754D"/>
    <w:rsid w:val="002B05F9"/>
    <w:rsid w:val="002B09E3"/>
    <w:rsid w:val="002B0A58"/>
    <w:rsid w:val="002B1474"/>
    <w:rsid w:val="002B156F"/>
    <w:rsid w:val="002B1DBC"/>
    <w:rsid w:val="002B2ACF"/>
    <w:rsid w:val="002B3DFD"/>
    <w:rsid w:val="002B7578"/>
    <w:rsid w:val="002B7C74"/>
    <w:rsid w:val="002C1555"/>
    <w:rsid w:val="002C1D3D"/>
    <w:rsid w:val="002C1F7F"/>
    <w:rsid w:val="002C2089"/>
    <w:rsid w:val="002C3DB1"/>
    <w:rsid w:val="002C4402"/>
    <w:rsid w:val="002C4F69"/>
    <w:rsid w:val="002C5FE3"/>
    <w:rsid w:val="002D0C98"/>
    <w:rsid w:val="002D16AD"/>
    <w:rsid w:val="002D1B29"/>
    <w:rsid w:val="002D1B2E"/>
    <w:rsid w:val="002D28D7"/>
    <w:rsid w:val="002D2FF4"/>
    <w:rsid w:val="002D30BA"/>
    <w:rsid w:val="002D54CC"/>
    <w:rsid w:val="002D71CA"/>
    <w:rsid w:val="002E0D63"/>
    <w:rsid w:val="002E2833"/>
    <w:rsid w:val="002E304D"/>
    <w:rsid w:val="002E357F"/>
    <w:rsid w:val="002E3F2F"/>
    <w:rsid w:val="002E6820"/>
    <w:rsid w:val="002E6AF6"/>
    <w:rsid w:val="002E6C5E"/>
    <w:rsid w:val="002E7778"/>
    <w:rsid w:val="002E77A8"/>
    <w:rsid w:val="002F08FC"/>
    <w:rsid w:val="002F2C46"/>
    <w:rsid w:val="002F31AB"/>
    <w:rsid w:val="002F40C8"/>
    <w:rsid w:val="002F4789"/>
    <w:rsid w:val="002F5BC9"/>
    <w:rsid w:val="002F5DF5"/>
    <w:rsid w:val="002F67FD"/>
    <w:rsid w:val="002F7B87"/>
    <w:rsid w:val="00300869"/>
    <w:rsid w:val="00301574"/>
    <w:rsid w:val="00302466"/>
    <w:rsid w:val="00303060"/>
    <w:rsid w:val="00303FF5"/>
    <w:rsid w:val="003041F2"/>
    <w:rsid w:val="003049D1"/>
    <w:rsid w:val="00305109"/>
    <w:rsid w:val="0030594C"/>
    <w:rsid w:val="00306C44"/>
    <w:rsid w:val="00307ECB"/>
    <w:rsid w:val="00312168"/>
    <w:rsid w:val="0031254A"/>
    <w:rsid w:val="00313493"/>
    <w:rsid w:val="00314D6D"/>
    <w:rsid w:val="00315582"/>
    <w:rsid w:val="003159BA"/>
    <w:rsid w:val="003177F7"/>
    <w:rsid w:val="00317F74"/>
    <w:rsid w:val="003202C7"/>
    <w:rsid w:val="003208B7"/>
    <w:rsid w:val="00320B61"/>
    <w:rsid w:val="003222EB"/>
    <w:rsid w:val="00322D02"/>
    <w:rsid w:val="00323D72"/>
    <w:rsid w:val="00324118"/>
    <w:rsid w:val="00324401"/>
    <w:rsid w:val="003246CC"/>
    <w:rsid w:val="003247D2"/>
    <w:rsid w:val="00325836"/>
    <w:rsid w:val="00325C45"/>
    <w:rsid w:val="00326B69"/>
    <w:rsid w:val="00326D58"/>
    <w:rsid w:val="003276B4"/>
    <w:rsid w:val="00330008"/>
    <w:rsid w:val="003303BD"/>
    <w:rsid w:val="0033074C"/>
    <w:rsid w:val="00331417"/>
    <w:rsid w:val="00331DDA"/>
    <w:rsid w:val="00331E0C"/>
    <w:rsid w:val="00332D30"/>
    <w:rsid w:val="0033348E"/>
    <w:rsid w:val="00333492"/>
    <w:rsid w:val="0033371D"/>
    <w:rsid w:val="00334967"/>
    <w:rsid w:val="00335319"/>
    <w:rsid w:val="003353C8"/>
    <w:rsid w:val="0033636B"/>
    <w:rsid w:val="00336933"/>
    <w:rsid w:val="00336ED2"/>
    <w:rsid w:val="003378E9"/>
    <w:rsid w:val="00337D66"/>
    <w:rsid w:val="00340446"/>
    <w:rsid w:val="0034349B"/>
    <w:rsid w:val="0034422D"/>
    <w:rsid w:val="0034486C"/>
    <w:rsid w:val="00345997"/>
    <w:rsid w:val="003463BB"/>
    <w:rsid w:val="00350768"/>
    <w:rsid w:val="00350898"/>
    <w:rsid w:val="0035114B"/>
    <w:rsid w:val="00351E92"/>
    <w:rsid w:val="003525CF"/>
    <w:rsid w:val="003528E1"/>
    <w:rsid w:val="00353473"/>
    <w:rsid w:val="00354105"/>
    <w:rsid w:val="0035619F"/>
    <w:rsid w:val="0035668A"/>
    <w:rsid w:val="00361113"/>
    <w:rsid w:val="00361758"/>
    <w:rsid w:val="00361E46"/>
    <w:rsid w:val="003630D8"/>
    <w:rsid w:val="003639F2"/>
    <w:rsid w:val="00363DD0"/>
    <w:rsid w:val="0036445D"/>
    <w:rsid w:val="00366174"/>
    <w:rsid w:val="003662FD"/>
    <w:rsid w:val="003720A0"/>
    <w:rsid w:val="00372499"/>
    <w:rsid w:val="003727A9"/>
    <w:rsid w:val="003746E5"/>
    <w:rsid w:val="00374EEF"/>
    <w:rsid w:val="00375327"/>
    <w:rsid w:val="0037636A"/>
    <w:rsid w:val="00376BA7"/>
    <w:rsid w:val="003779EC"/>
    <w:rsid w:val="00377D2F"/>
    <w:rsid w:val="0038077C"/>
    <w:rsid w:val="00381150"/>
    <w:rsid w:val="00381F1E"/>
    <w:rsid w:val="00382494"/>
    <w:rsid w:val="0038295E"/>
    <w:rsid w:val="00383001"/>
    <w:rsid w:val="00384848"/>
    <w:rsid w:val="00385CF8"/>
    <w:rsid w:val="00387D0C"/>
    <w:rsid w:val="003902A9"/>
    <w:rsid w:val="00391062"/>
    <w:rsid w:val="00391CC1"/>
    <w:rsid w:val="00391DF7"/>
    <w:rsid w:val="003926EE"/>
    <w:rsid w:val="003936A5"/>
    <w:rsid w:val="00393DB1"/>
    <w:rsid w:val="0039419E"/>
    <w:rsid w:val="003970BF"/>
    <w:rsid w:val="00397202"/>
    <w:rsid w:val="00397A10"/>
    <w:rsid w:val="00397CC7"/>
    <w:rsid w:val="003A0BEE"/>
    <w:rsid w:val="003A1C61"/>
    <w:rsid w:val="003A3A45"/>
    <w:rsid w:val="003A441C"/>
    <w:rsid w:val="003A51BB"/>
    <w:rsid w:val="003A51C9"/>
    <w:rsid w:val="003A59C1"/>
    <w:rsid w:val="003A6C88"/>
    <w:rsid w:val="003A717E"/>
    <w:rsid w:val="003A74CA"/>
    <w:rsid w:val="003A7D46"/>
    <w:rsid w:val="003B01A8"/>
    <w:rsid w:val="003B0222"/>
    <w:rsid w:val="003B1B6F"/>
    <w:rsid w:val="003B1ECD"/>
    <w:rsid w:val="003B5680"/>
    <w:rsid w:val="003B5879"/>
    <w:rsid w:val="003B5D05"/>
    <w:rsid w:val="003C1368"/>
    <w:rsid w:val="003C1EE6"/>
    <w:rsid w:val="003C2D7C"/>
    <w:rsid w:val="003C3B60"/>
    <w:rsid w:val="003C3B98"/>
    <w:rsid w:val="003C41C1"/>
    <w:rsid w:val="003C577F"/>
    <w:rsid w:val="003C6680"/>
    <w:rsid w:val="003C75C3"/>
    <w:rsid w:val="003D0277"/>
    <w:rsid w:val="003D159B"/>
    <w:rsid w:val="003D1D1C"/>
    <w:rsid w:val="003D2A07"/>
    <w:rsid w:val="003D48D7"/>
    <w:rsid w:val="003D53D4"/>
    <w:rsid w:val="003D59FA"/>
    <w:rsid w:val="003D5DE3"/>
    <w:rsid w:val="003D63C0"/>
    <w:rsid w:val="003D6856"/>
    <w:rsid w:val="003D6B4C"/>
    <w:rsid w:val="003D7049"/>
    <w:rsid w:val="003E1207"/>
    <w:rsid w:val="003E1561"/>
    <w:rsid w:val="003E1F8C"/>
    <w:rsid w:val="003E2AF7"/>
    <w:rsid w:val="003E3415"/>
    <w:rsid w:val="003E4C95"/>
    <w:rsid w:val="003E58E8"/>
    <w:rsid w:val="003E7B5A"/>
    <w:rsid w:val="003F0A87"/>
    <w:rsid w:val="003F266F"/>
    <w:rsid w:val="003F2B72"/>
    <w:rsid w:val="003F32B3"/>
    <w:rsid w:val="003F339E"/>
    <w:rsid w:val="003F36B8"/>
    <w:rsid w:val="003F395F"/>
    <w:rsid w:val="003F50BD"/>
    <w:rsid w:val="003F608F"/>
    <w:rsid w:val="003F6974"/>
    <w:rsid w:val="003F6F8F"/>
    <w:rsid w:val="003F7D5A"/>
    <w:rsid w:val="0040044C"/>
    <w:rsid w:val="00400951"/>
    <w:rsid w:val="00400973"/>
    <w:rsid w:val="0040139B"/>
    <w:rsid w:val="00401865"/>
    <w:rsid w:val="004021BD"/>
    <w:rsid w:val="004023DE"/>
    <w:rsid w:val="00402652"/>
    <w:rsid w:val="0040337A"/>
    <w:rsid w:val="0040377C"/>
    <w:rsid w:val="004038B7"/>
    <w:rsid w:val="004048E5"/>
    <w:rsid w:val="00405B7F"/>
    <w:rsid w:val="0040636F"/>
    <w:rsid w:val="00407E6F"/>
    <w:rsid w:val="004107A6"/>
    <w:rsid w:val="00410EB5"/>
    <w:rsid w:val="004119C3"/>
    <w:rsid w:val="0041228F"/>
    <w:rsid w:val="00412796"/>
    <w:rsid w:val="00412FF3"/>
    <w:rsid w:val="00413F9B"/>
    <w:rsid w:val="00414020"/>
    <w:rsid w:val="00415755"/>
    <w:rsid w:val="00417828"/>
    <w:rsid w:val="0042014E"/>
    <w:rsid w:val="004205F7"/>
    <w:rsid w:val="00421000"/>
    <w:rsid w:val="00422A80"/>
    <w:rsid w:val="00422BB0"/>
    <w:rsid w:val="00423025"/>
    <w:rsid w:val="004237C7"/>
    <w:rsid w:val="00423D88"/>
    <w:rsid w:val="00424BF2"/>
    <w:rsid w:val="00425FEB"/>
    <w:rsid w:val="00426378"/>
    <w:rsid w:val="004270E5"/>
    <w:rsid w:val="00430183"/>
    <w:rsid w:val="0043288F"/>
    <w:rsid w:val="00433DE5"/>
    <w:rsid w:val="00434A2C"/>
    <w:rsid w:val="0043589E"/>
    <w:rsid w:val="004363AF"/>
    <w:rsid w:val="00437D23"/>
    <w:rsid w:val="00440172"/>
    <w:rsid w:val="0044079C"/>
    <w:rsid w:val="004437D6"/>
    <w:rsid w:val="004442F0"/>
    <w:rsid w:val="00444430"/>
    <w:rsid w:val="00445159"/>
    <w:rsid w:val="00445374"/>
    <w:rsid w:val="004454C3"/>
    <w:rsid w:val="00446099"/>
    <w:rsid w:val="00446F75"/>
    <w:rsid w:val="00450E2F"/>
    <w:rsid w:val="00451773"/>
    <w:rsid w:val="0045243A"/>
    <w:rsid w:val="00453369"/>
    <w:rsid w:val="00453D20"/>
    <w:rsid w:val="00453EA7"/>
    <w:rsid w:val="004542CB"/>
    <w:rsid w:val="00454D37"/>
    <w:rsid w:val="00455A2F"/>
    <w:rsid w:val="00455BF1"/>
    <w:rsid w:val="00455F3B"/>
    <w:rsid w:val="004566B2"/>
    <w:rsid w:val="004569EF"/>
    <w:rsid w:val="004574A4"/>
    <w:rsid w:val="00457C98"/>
    <w:rsid w:val="00460225"/>
    <w:rsid w:val="00461E8E"/>
    <w:rsid w:val="00463502"/>
    <w:rsid w:val="004638A6"/>
    <w:rsid w:val="00464518"/>
    <w:rsid w:val="00466302"/>
    <w:rsid w:val="00467B3A"/>
    <w:rsid w:val="00467D49"/>
    <w:rsid w:val="004703EC"/>
    <w:rsid w:val="00472BB2"/>
    <w:rsid w:val="00473158"/>
    <w:rsid w:val="004738DD"/>
    <w:rsid w:val="00473F48"/>
    <w:rsid w:val="00474613"/>
    <w:rsid w:val="00475527"/>
    <w:rsid w:val="004758D5"/>
    <w:rsid w:val="00475FD9"/>
    <w:rsid w:val="00476D1D"/>
    <w:rsid w:val="00476EC7"/>
    <w:rsid w:val="00480243"/>
    <w:rsid w:val="00480750"/>
    <w:rsid w:val="00481837"/>
    <w:rsid w:val="004819C0"/>
    <w:rsid w:val="00483595"/>
    <w:rsid w:val="0048370C"/>
    <w:rsid w:val="00484BF2"/>
    <w:rsid w:val="004854B1"/>
    <w:rsid w:val="00485A50"/>
    <w:rsid w:val="00487327"/>
    <w:rsid w:val="0049120B"/>
    <w:rsid w:val="004918CB"/>
    <w:rsid w:val="00492BE6"/>
    <w:rsid w:val="004933A7"/>
    <w:rsid w:val="00493572"/>
    <w:rsid w:val="00493F3B"/>
    <w:rsid w:val="00494E16"/>
    <w:rsid w:val="00494FAB"/>
    <w:rsid w:val="00495F2D"/>
    <w:rsid w:val="00497540"/>
    <w:rsid w:val="00497919"/>
    <w:rsid w:val="00497A04"/>
    <w:rsid w:val="004A0084"/>
    <w:rsid w:val="004A1A00"/>
    <w:rsid w:val="004A324B"/>
    <w:rsid w:val="004A3258"/>
    <w:rsid w:val="004A32D1"/>
    <w:rsid w:val="004A3E90"/>
    <w:rsid w:val="004A6673"/>
    <w:rsid w:val="004A6887"/>
    <w:rsid w:val="004A6958"/>
    <w:rsid w:val="004B0318"/>
    <w:rsid w:val="004B0B79"/>
    <w:rsid w:val="004B0CC4"/>
    <w:rsid w:val="004B1148"/>
    <w:rsid w:val="004B18B2"/>
    <w:rsid w:val="004B1D39"/>
    <w:rsid w:val="004B2A3B"/>
    <w:rsid w:val="004B2B65"/>
    <w:rsid w:val="004B2DD6"/>
    <w:rsid w:val="004B2F5E"/>
    <w:rsid w:val="004B3BEF"/>
    <w:rsid w:val="004B44A4"/>
    <w:rsid w:val="004B526A"/>
    <w:rsid w:val="004B55BA"/>
    <w:rsid w:val="004B57F1"/>
    <w:rsid w:val="004B6893"/>
    <w:rsid w:val="004B6E55"/>
    <w:rsid w:val="004C1AA1"/>
    <w:rsid w:val="004C3153"/>
    <w:rsid w:val="004C34DF"/>
    <w:rsid w:val="004C367B"/>
    <w:rsid w:val="004C4DB0"/>
    <w:rsid w:val="004C6166"/>
    <w:rsid w:val="004C63E9"/>
    <w:rsid w:val="004C6A4B"/>
    <w:rsid w:val="004C6A93"/>
    <w:rsid w:val="004C74BA"/>
    <w:rsid w:val="004D02A0"/>
    <w:rsid w:val="004D2DAB"/>
    <w:rsid w:val="004D39A0"/>
    <w:rsid w:val="004D475B"/>
    <w:rsid w:val="004D49CF"/>
    <w:rsid w:val="004D548A"/>
    <w:rsid w:val="004D56B1"/>
    <w:rsid w:val="004D5F75"/>
    <w:rsid w:val="004D641F"/>
    <w:rsid w:val="004D68B2"/>
    <w:rsid w:val="004D7576"/>
    <w:rsid w:val="004E0B88"/>
    <w:rsid w:val="004E28A9"/>
    <w:rsid w:val="004E3554"/>
    <w:rsid w:val="004E3D3C"/>
    <w:rsid w:val="004E4E81"/>
    <w:rsid w:val="004E500D"/>
    <w:rsid w:val="004E5FD7"/>
    <w:rsid w:val="004E7C0D"/>
    <w:rsid w:val="004F14FE"/>
    <w:rsid w:val="004F19D6"/>
    <w:rsid w:val="004F2323"/>
    <w:rsid w:val="004F2774"/>
    <w:rsid w:val="004F4D98"/>
    <w:rsid w:val="004F63C4"/>
    <w:rsid w:val="004F6E4B"/>
    <w:rsid w:val="005000B8"/>
    <w:rsid w:val="005006E8"/>
    <w:rsid w:val="00501D16"/>
    <w:rsid w:val="00502862"/>
    <w:rsid w:val="00502C79"/>
    <w:rsid w:val="00502E7C"/>
    <w:rsid w:val="00503132"/>
    <w:rsid w:val="005032AA"/>
    <w:rsid w:val="00504365"/>
    <w:rsid w:val="00504F0E"/>
    <w:rsid w:val="005063D1"/>
    <w:rsid w:val="00506A26"/>
    <w:rsid w:val="00506B90"/>
    <w:rsid w:val="00507D0F"/>
    <w:rsid w:val="00510149"/>
    <w:rsid w:val="00510603"/>
    <w:rsid w:val="00510C0B"/>
    <w:rsid w:val="005115F0"/>
    <w:rsid w:val="00511D21"/>
    <w:rsid w:val="00512329"/>
    <w:rsid w:val="00513731"/>
    <w:rsid w:val="00513E18"/>
    <w:rsid w:val="00514180"/>
    <w:rsid w:val="00515699"/>
    <w:rsid w:val="0051695A"/>
    <w:rsid w:val="005171D5"/>
    <w:rsid w:val="00520744"/>
    <w:rsid w:val="00520D1B"/>
    <w:rsid w:val="00521065"/>
    <w:rsid w:val="00521229"/>
    <w:rsid w:val="0052123F"/>
    <w:rsid w:val="005215DC"/>
    <w:rsid w:val="00521E47"/>
    <w:rsid w:val="0052337D"/>
    <w:rsid w:val="00523D15"/>
    <w:rsid w:val="00524C6D"/>
    <w:rsid w:val="005258D0"/>
    <w:rsid w:val="00525BB0"/>
    <w:rsid w:val="00527BED"/>
    <w:rsid w:val="005316C6"/>
    <w:rsid w:val="00531EAC"/>
    <w:rsid w:val="00531EF5"/>
    <w:rsid w:val="00533AEA"/>
    <w:rsid w:val="00534F75"/>
    <w:rsid w:val="00535D86"/>
    <w:rsid w:val="0054016E"/>
    <w:rsid w:val="00541296"/>
    <w:rsid w:val="00541571"/>
    <w:rsid w:val="005432E1"/>
    <w:rsid w:val="005438E0"/>
    <w:rsid w:val="00543C0C"/>
    <w:rsid w:val="0054481B"/>
    <w:rsid w:val="005458C0"/>
    <w:rsid w:val="00545980"/>
    <w:rsid w:val="00546B07"/>
    <w:rsid w:val="00547FF0"/>
    <w:rsid w:val="00553F82"/>
    <w:rsid w:val="00554D27"/>
    <w:rsid w:val="0055589E"/>
    <w:rsid w:val="00557762"/>
    <w:rsid w:val="00562304"/>
    <w:rsid w:val="00562B47"/>
    <w:rsid w:val="00562F2C"/>
    <w:rsid w:val="00563BA9"/>
    <w:rsid w:val="00564500"/>
    <w:rsid w:val="00564AE7"/>
    <w:rsid w:val="00565123"/>
    <w:rsid w:val="00565A0E"/>
    <w:rsid w:val="00565F4A"/>
    <w:rsid w:val="005665CC"/>
    <w:rsid w:val="0056670A"/>
    <w:rsid w:val="005672C9"/>
    <w:rsid w:val="005705DB"/>
    <w:rsid w:val="00572D51"/>
    <w:rsid w:val="00572D96"/>
    <w:rsid w:val="005748CB"/>
    <w:rsid w:val="00574F1D"/>
    <w:rsid w:val="0057510A"/>
    <w:rsid w:val="005751CA"/>
    <w:rsid w:val="005759F0"/>
    <w:rsid w:val="00577AD2"/>
    <w:rsid w:val="00577DD9"/>
    <w:rsid w:val="0058003B"/>
    <w:rsid w:val="00581E7D"/>
    <w:rsid w:val="0058268E"/>
    <w:rsid w:val="00582B65"/>
    <w:rsid w:val="00582DCC"/>
    <w:rsid w:val="005836F9"/>
    <w:rsid w:val="0058490E"/>
    <w:rsid w:val="00585E7D"/>
    <w:rsid w:val="00592F19"/>
    <w:rsid w:val="00593A53"/>
    <w:rsid w:val="0059443A"/>
    <w:rsid w:val="00594C38"/>
    <w:rsid w:val="0059535A"/>
    <w:rsid w:val="005957A9"/>
    <w:rsid w:val="00595809"/>
    <w:rsid w:val="00596227"/>
    <w:rsid w:val="005966E5"/>
    <w:rsid w:val="005973B0"/>
    <w:rsid w:val="00597EBA"/>
    <w:rsid w:val="005A0037"/>
    <w:rsid w:val="005A08DE"/>
    <w:rsid w:val="005A1FA2"/>
    <w:rsid w:val="005A21B1"/>
    <w:rsid w:val="005A2EE3"/>
    <w:rsid w:val="005A414B"/>
    <w:rsid w:val="005A587B"/>
    <w:rsid w:val="005A658E"/>
    <w:rsid w:val="005A6C84"/>
    <w:rsid w:val="005A6DE9"/>
    <w:rsid w:val="005A76DD"/>
    <w:rsid w:val="005B1289"/>
    <w:rsid w:val="005B1E08"/>
    <w:rsid w:val="005B2071"/>
    <w:rsid w:val="005B2250"/>
    <w:rsid w:val="005B2A48"/>
    <w:rsid w:val="005B4705"/>
    <w:rsid w:val="005B5C0D"/>
    <w:rsid w:val="005B785F"/>
    <w:rsid w:val="005C0C88"/>
    <w:rsid w:val="005C17D3"/>
    <w:rsid w:val="005C3015"/>
    <w:rsid w:val="005C33ED"/>
    <w:rsid w:val="005C3DB7"/>
    <w:rsid w:val="005C59B7"/>
    <w:rsid w:val="005C665B"/>
    <w:rsid w:val="005C77CF"/>
    <w:rsid w:val="005D0300"/>
    <w:rsid w:val="005D21FF"/>
    <w:rsid w:val="005D3595"/>
    <w:rsid w:val="005D3661"/>
    <w:rsid w:val="005D36A4"/>
    <w:rsid w:val="005D44DA"/>
    <w:rsid w:val="005D4955"/>
    <w:rsid w:val="005D567F"/>
    <w:rsid w:val="005D6089"/>
    <w:rsid w:val="005D620D"/>
    <w:rsid w:val="005D6401"/>
    <w:rsid w:val="005D7846"/>
    <w:rsid w:val="005D7FD7"/>
    <w:rsid w:val="005E041E"/>
    <w:rsid w:val="005E0984"/>
    <w:rsid w:val="005E0CDC"/>
    <w:rsid w:val="005E0EA7"/>
    <w:rsid w:val="005E1226"/>
    <w:rsid w:val="005E2086"/>
    <w:rsid w:val="005E251B"/>
    <w:rsid w:val="005E251C"/>
    <w:rsid w:val="005E2691"/>
    <w:rsid w:val="005E2E84"/>
    <w:rsid w:val="005E471C"/>
    <w:rsid w:val="005E50F0"/>
    <w:rsid w:val="005E5192"/>
    <w:rsid w:val="005E5342"/>
    <w:rsid w:val="005E575C"/>
    <w:rsid w:val="005E7EF1"/>
    <w:rsid w:val="005F0A03"/>
    <w:rsid w:val="005F125E"/>
    <w:rsid w:val="005F1444"/>
    <w:rsid w:val="005F19EE"/>
    <w:rsid w:val="005F25C9"/>
    <w:rsid w:val="005F3167"/>
    <w:rsid w:val="005F33EB"/>
    <w:rsid w:val="005F4243"/>
    <w:rsid w:val="005F4559"/>
    <w:rsid w:val="005F5946"/>
    <w:rsid w:val="005F6E73"/>
    <w:rsid w:val="005F73C2"/>
    <w:rsid w:val="005F7869"/>
    <w:rsid w:val="005F7AFF"/>
    <w:rsid w:val="005F7E1B"/>
    <w:rsid w:val="00600975"/>
    <w:rsid w:val="00601557"/>
    <w:rsid w:val="00601B0C"/>
    <w:rsid w:val="006037C5"/>
    <w:rsid w:val="0060407B"/>
    <w:rsid w:val="00604193"/>
    <w:rsid w:val="00606CF8"/>
    <w:rsid w:val="00606D6D"/>
    <w:rsid w:val="0061021D"/>
    <w:rsid w:val="00611CB1"/>
    <w:rsid w:val="00612ABB"/>
    <w:rsid w:val="00612AD6"/>
    <w:rsid w:val="00613DD4"/>
    <w:rsid w:val="00614542"/>
    <w:rsid w:val="006156E4"/>
    <w:rsid w:val="006159CE"/>
    <w:rsid w:val="00615AD2"/>
    <w:rsid w:val="006161A8"/>
    <w:rsid w:val="0061640D"/>
    <w:rsid w:val="006168DF"/>
    <w:rsid w:val="00616B48"/>
    <w:rsid w:val="00616E6C"/>
    <w:rsid w:val="00617116"/>
    <w:rsid w:val="006171A8"/>
    <w:rsid w:val="00620093"/>
    <w:rsid w:val="006201AB"/>
    <w:rsid w:val="0062064A"/>
    <w:rsid w:val="00621716"/>
    <w:rsid w:val="00621884"/>
    <w:rsid w:val="0062302B"/>
    <w:rsid w:val="00623BFC"/>
    <w:rsid w:val="0062622F"/>
    <w:rsid w:val="006306AA"/>
    <w:rsid w:val="006312AD"/>
    <w:rsid w:val="0063159D"/>
    <w:rsid w:val="00632837"/>
    <w:rsid w:val="006328F1"/>
    <w:rsid w:val="006358E3"/>
    <w:rsid w:val="006361F1"/>
    <w:rsid w:val="006378AA"/>
    <w:rsid w:val="00637BEF"/>
    <w:rsid w:val="00641870"/>
    <w:rsid w:val="006423C4"/>
    <w:rsid w:val="006431C4"/>
    <w:rsid w:val="0064403C"/>
    <w:rsid w:val="00644E4E"/>
    <w:rsid w:val="006452B6"/>
    <w:rsid w:val="006463C9"/>
    <w:rsid w:val="00647631"/>
    <w:rsid w:val="0064772A"/>
    <w:rsid w:val="00647809"/>
    <w:rsid w:val="00650CAE"/>
    <w:rsid w:val="006516F4"/>
    <w:rsid w:val="00651B3F"/>
    <w:rsid w:val="006537D5"/>
    <w:rsid w:val="00653D32"/>
    <w:rsid w:val="0065416C"/>
    <w:rsid w:val="00654A90"/>
    <w:rsid w:val="00654F3F"/>
    <w:rsid w:val="0065558D"/>
    <w:rsid w:val="00656276"/>
    <w:rsid w:val="0065629A"/>
    <w:rsid w:val="00660724"/>
    <w:rsid w:val="00660F9B"/>
    <w:rsid w:val="006614A7"/>
    <w:rsid w:val="00661BCE"/>
    <w:rsid w:val="0066275A"/>
    <w:rsid w:val="0066324E"/>
    <w:rsid w:val="00664BAC"/>
    <w:rsid w:val="006652C6"/>
    <w:rsid w:val="006665DD"/>
    <w:rsid w:val="00667FD9"/>
    <w:rsid w:val="006708B7"/>
    <w:rsid w:val="006721A3"/>
    <w:rsid w:val="00674708"/>
    <w:rsid w:val="006757CD"/>
    <w:rsid w:val="00677A00"/>
    <w:rsid w:val="006809C5"/>
    <w:rsid w:val="006816A4"/>
    <w:rsid w:val="00684DF7"/>
    <w:rsid w:val="006865BD"/>
    <w:rsid w:val="0068772E"/>
    <w:rsid w:val="00690417"/>
    <w:rsid w:val="0069171D"/>
    <w:rsid w:val="0069248E"/>
    <w:rsid w:val="00692E1B"/>
    <w:rsid w:val="006937DD"/>
    <w:rsid w:val="00695009"/>
    <w:rsid w:val="00695376"/>
    <w:rsid w:val="0069558F"/>
    <w:rsid w:val="00696B55"/>
    <w:rsid w:val="006A092C"/>
    <w:rsid w:val="006A196E"/>
    <w:rsid w:val="006A4488"/>
    <w:rsid w:val="006A44C1"/>
    <w:rsid w:val="006A4838"/>
    <w:rsid w:val="006A4D08"/>
    <w:rsid w:val="006A5B62"/>
    <w:rsid w:val="006B01E3"/>
    <w:rsid w:val="006B0CEF"/>
    <w:rsid w:val="006B1282"/>
    <w:rsid w:val="006B3040"/>
    <w:rsid w:val="006B3678"/>
    <w:rsid w:val="006B3D64"/>
    <w:rsid w:val="006B4B0F"/>
    <w:rsid w:val="006B4BB1"/>
    <w:rsid w:val="006B5922"/>
    <w:rsid w:val="006B69F6"/>
    <w:rsid w:val="006B7DB4"/>
    <w:rsid w:val="006C0358"/>
    <w:rsid w:val="006C0A93"/>
    <w:rsid w:val="006C17B1"/>
    <w:rsid w:val="006C1BF3"/>
    <w:rsid w:val="006C3305"/>
    <w:rsid w:val="006C406D"/>
    <w:rsid w:val="006C5414"/>
    <w:rsid w:val="006C5BB4"/>
    <w:rsid w:val="006C66BC"/>
    <w:rsid w:val="006C70DA"/>
    <w:rsid w:val="006C7437"/>
    <w:rsid w:val="006C7DE7"/>
    <w:rsid w:val="006D0414"/>
    <w:rsid w:val="006D16BB"/>
    <w:rsid w:val="006D1971"/>
    <w:rsid w:val="006D1A5C"/>
    <w:rsid w:val="006D2209"/>
    <w:rsid w:val="006D2281"/>
    <w:rsid w:val="006D2D76"/>
    <w:rsid w:val="006D3382"/>
    <w:rsid w:val="006D3B2C"/>
    <w:rsid w:val="006D5770"/>
    <w:rsid w:val="006D6167"/>
    <w:rsid w:val="006D6611"/>
    <w:rsid w:val="006D6937"/>
    <w:rsid w:val="006D7480"/>
    <w:rsid w:val="006E0213"/>
    <w:rsid w:val="006E0D31"/>
    <w:rsid w:val="006E1059"/>
    <w:rsid w:val="006E1927"/>
    <w:rsid w:val="006E3989"/>
    <w:rsid w:val="006E3AFE"/>
    <w:rsid w:val="006E43B3"/>
    <w:rsid w:val="006E5D78"/>
    <w:rsid w:val="006E7EF0"/>
    <w:rsid w:val="006E7F32"/>
    <w:rsid w:val="006F088A"/>
    <w:rsid w:val="006F0BE8"/>
    <w:rsid w:val="006F1583"/>
    <w:rsid w:val="006F2E8F"/>
    <w:rsid w:val="006F3C2B"/>
    <w:rsid w:val="006F482A"/>
    <w:rsid w:val="006F4C41"/>
    <w:rsid w:val="006F52D1"/>
    <w:rsid w:val="006F5E9C"/>
    <w:rsid w:val="006F6301"/>
    <w:rsid w:val="006F6EE8"/>
    <w:rsid w:val="006F6F38"/>
    <w:rsid w:val="006F711E"/>
    <w:rsid w:val="00703123"/>
    <w:rsid w:val="007037E5"/>
    <w:rsid w:val="00703FDD"/>
    <w:rsid w:val="007044FA"/>
    <w:rsid w:val="00705A32"/>
    <w:rsid w:val="00710D1F"/>
    <w:rsid w:val="00710FBC"/>
    <w:rsid w:val="0071390E"/>
    <w:rsid w:val="00713DDC"/>
    <w:rsid w:val="00714389"/>
    <w:rsid w:val="0071582E"/>
    <w:rsid w:val="0071631B"/>
    <w:rsid w:val="00717076"/>
    <w:rsid w:val="0072011A"/>
    <w:rsid w:val="00722700"/>
    <w:rsid w:val="00723132"/>
    <w:rsid w:val="00724B6D"/>
    <w:rsid w:val="00724C26"/>
    <w:rsid w:val="00726BDB"/>
    <w:rsid w:val="0072741D"/>
    <w:rsid w:val="00731360"/>
    <w:rsid w:val="00731B6E"/>
    <w:rsid w:val="00731FAE"/>
    <w:rsid w:val="00732A1E"/>
    <w:rsid w:val="0073381F"/>
    <w:rsid w:val="00733C2D"/>
    <w:rsid w:val="007366F4"/>
    <w:rsid w:val="00740174"/>
    <w:rsid w:val="00742E42"/>
    <w:rsid w:val="00742EEF"/>
    <w:rsid w:val="00744B10"/>
    <w:rsid w:val="00745F54"/>
    <w:rsid w:val="00746B6E"/>
    <w:rsid w:val="00747037"/>
    <w:rsid w:val="00751006"/>
    <w:rsid w:val="007510ED"/>
    <w:rsid w:val="007514D1"/>
    <w:rsid w:val="00751F34"/>
    <w:rsid w:val="00752C47"/>
    <w:rsid w:val="0075453F"/>
    <w:rsid w:val="00754A18"/>
    <w:rsid w:val="0075597C"/>
    <w:rsid w:val="00756ACE"/>
    <w:rsid w:val="00756B5C"/>
    <w:rsid w:val="00760388"/>
    <w:rsid w:val="007629AC"/>
    <w:rsid w:val="00762C79"/>
    <w:rsid w:val="00764D21"/>
    <w:rsid w:val="007650E0"/>
    <w:rsid w:val="00767284"/>
    <w:rsid w:val="007678D0"/>
    <w:rsid w:val="0077092C"/>
    <w:rsid w:val="0077126B"/>
    <w:rsid w:val="0077206B"/>
    <w:rsid w:val="00773162"/>
    <w:rsid w:val="00773E4E"/>
    <w:rsid w:val="00774485"/>
    <w:rsid w:val="0077693C"/>
    <w:rsid w:val="00776946"/>
    <w:rsid w:val="00776A6E"/>
    <w:rsid w:val="007771AA"/>
    <w:rsid w:val="00777602"/>
    <w:rsid w:val="00777847"/>
    <w:rsid w:val="00777E03"/>
    <w:rsid w:val="007804B4"/>
    <w:rsid w:val="00780869"/>
    <w:rsid w:val="00781022"/>
    <w:rsid w:val="0078428A"/>
    <w:rsid w:val="007848CC"/>
    <w:rsid w:val="00785CF6"/>
    <w:rsid w:val="0078602A"/>
    <w:rsid w:val="00786BE9"/>
    <w:rsid w:val="00786DA6"/>
    <w:rsid w:val="007870C9"/>
    <w:rsid w:val="007873C8"/>
    <w:rsid w:val="0078748B"/>
    <w:rsid w:val="00787B4A"/>
    <w:rsid w:val="0079117D"/>
    <w:rsid w:val="00791A56"/>
    <w:rsid w:val="00791C0C"/>
    <w:rsid w:val="00792091"/>
    <w:rsid w:val="007934C9"/>
    <w:rsid w:val="007959AE"/>
    <w:rsid w:val="00795E3E"/>
    <w:rsid w:val="00796291"/>
    <w:rsid w:val="00796755"/>
    <w:rsid w:val="00797232"/>
    <w:rsid w:val="0079757A"/>
    <w:rsid w:val="00797CAD"/>
    <w:rsid w:val="007A0034"/>
    <w:rsid w:val="007A079C"/>
    <w:rsid w:val="007A1FDA"/>
    <w:rsid w:val="007A28BD"/>
    <w:rsid w:val="007A2C94"/>
    <w:rsid w:val="007A2E73"/>
    <w:rsid w:val="007A381B"/>
    <w:rsid w:val="007A3E0B"/>
    <w:rsid w:val="007A4E92"/>
    <w:rsid w:val="007A5569"/>
    <w:rsid w:val="007A601A"/>
    <w:rsid w:val="007A7C11"/>
    <w:rsid w:val="007B0DB6"/>
    <w:rsid w:val="007B26FF"/>
    <w:rsid w:val="007B2DE5"/>
    <w:rsid w:val="007B3FBC"/>
    <w:rsid w:val="007B43F3"/>
    <w:rsid w:val="007B5530"/>
    <w:rsid w:val="007B6674"/>
    <w:rsid w:val="007B67CB"/>
    <w:rsid w:val="007C0653"/>
    <w:rsid w:val="007C0AA8"/>
    <w:rsid w:val="007C1D8F"/>
    <w:rsid w:val="007C2A43"/>
    <w:rsid w:val="007C2D5A"/>
    <w:rsid w:val="007C3B4B"/>
    <w:rsid w:val="007C3D6D"/>
    <w:rsid w:val="007C475B"/>
    <w:rsid w:val="007C4B0F"/>
    <w:rsid w:val="007C4E05"/>
    <w:rsid w:val="007C518D"/>
    <w:rsid w:val="007C5CAB"/>
    <w:rsid w:val="007C5D67"/>
    <w:rsid w:val="007C729B"/>
    <w:rsid w:val="007C77FA"/>
    <w:rsid w:val="007D2275"/>
    <w:rsid w:val="007D2FCC"/>
    <w:rsid w:val="007D4E70"/>
    <w:rsid w:val="007D5EAB"/>
    <w:rsid w:val="007D651A"/>
    <w:rsid w:val="007D6996"/>
    <w:rsid w:val="007E2D01"/>
    <w:rsid w:val="007E38E5"/>
    <w:rsid w:val="007E3C88"/>
    <w:rsid w:val="007E4670"/>
    <w:rsid w:val="007E53F9"/>
    <w:rsid w:val="007E554B"/>
    <w:rsid w:val="007E5B8D"/>
    <w:rsid w:val="007E5C7A"/>
    <w:rsid w:val="007E6F56"/>
    <w:rsid w:val="007F0194"/>
    <w:rsid w:val="007F0D01"/>
    <w:rsid w:val="007F0D98"/>
    <w:rsid w:val="007F39A5"/>
    <w:rsid w:val="007F425A"/>
    <w:rsid w:val="007F727F"/>
    <w:rsid w:val="007F757B"/>
    <w:rsid w:val="007F764B"/>
    <w:rsid w:val="007F7927"/>
    <w:rsid w:val="00800170"/>
    <w:rsid w:val="00800B4B"/>
    <w:rsid w:val="00801F3F"/>
    <w:rsid w:val="00802B19"/>
    <w:rsid w:val="0080384E"/>
    <w:rsid w:val="008047D3"/>
    <w:rsid w:val="0080583A"/>
    <w:rsid w:val="00806615"/>
    <w:rsid w:val="00807624"/>
    <w:rsid w:val="00811095"/>
    <w:rsid w:val="00811352"/>
    <w:rsid w:val="008118D6"/>
    <w:rsid w:val="00811AAF"/>
    <w:rsid w:val="00812BD5"/>
    <w:rsid w:val="0081414B"/>
    <w:rsid w:val="00815CEA"/>
    <w:rsid w:val="00816A6E"/>
    <w:rsid w:val="00820B90"/>
    <w:rsid w:val="00821BEC"/>
    <w:rsid w:val="00822BFE"/>
    <w:rsid w:val="00822C46"/>
    <w:rsid w:val="00822C8E"/>
    <w:rsid w:val="00823308"/>
    <w:rsid w:val="00825DD0"/>
    <w:rsid w:val="00825FAE"/>
    <w:rsid w:val="008265B1"/>
    <w:rsid w:val="00826807"/>
    <w:rsid w:val="0082713D"/>
    <w:rsid w:val="00831280"/>
    <w:rsid w:val="00833084"/>
    <w:rsid w:val="00834076"/>
    <w:rsid w:val="00835076"/>
    <w:rsid w:val="008366BA"/>
    <w:rsid w:val="00836886"/>
    <w:rsid w:val="00840A88"/>
    <w:rsid w:val="00840B29"/>
    <w:rsid w:val="00841871"/>
    <w:rsid w:val="008421BA"/>
    <w:rsid w:val="00842811"/>
    <w:rsid w:val="00843ACA"/>
    <w:rsid w:val="00844364"/>
    <w:rsid w:val="00844C68"/>
    <w:rsid w:val="00847048"/>
    <w:rsid w:val="00847A17"/>
    <w:rsid w:val="008503D1"/>
    <w:rsid w:val="008511CE"/>
    <w:rsid w:val="00851BEE"/>
    <w:rsid w:val="00851D7F"/>
    <w:rsid w:val="00853FAB"/>
    <w:rsid w:val="00854F3D"/>
    <w:rsid w:val="00854F9D"/>
    <w:rsid w:val="00855519"/>
    <w:rsid w:val="0085553F"/>
    <w:rsid w:val="00860832"/>
    <w:rsid w:val="0086099B"/>
    <w:rsid w:val="0086133F"/>
    <w:rsid w:val="008621E6"/>
    <w:rsid w:val="008626B0"/>
    <w:rsid w:val="00862B4E"/>
    <w:rsid w:val="00863DD2"/>
    <w:rsid w:val="00863FF2"/>
    <w:rsid w:val="008646FE"/>
    <w:rsid w:val="00865B97"/>
    <w:rsid w:val="00865BDC"/>
    <w:rsid w:val="0086727C"/>
    <w:rsid w:val="00867525"/>
    <w:rsid w:val="008679A2"/>
    <w:rsid w:val="00870343"/>
    <w:rsid w:val="00871483"/>
    <w:rsid w:val="00871688"/>
    <w:rsid w:val="00871708"/>
    <w:rsid w:val="00871B9D"/>
    <w:rsid w:val="008744E8"/>
    <w:rsid w:val="008744F4"/>
    <w:rsid w:val="0087469C"/>
    <w:rsid w:val="00874EBB"/>
    <w:rsid w:val="008751BB"/>
    <w:rsid w:val="0087683B"/>
    <w:rsid w:val="00881867"/>
    <w:rsid w:val="0088258B"/>
    <w:rsid w:val="00884176"/>
    <w:rsid w:val="00885765"/>
    <w:rsid w:val="0088695E"/>
    <w:rsid w:val="00886DA4"/>
    <w:rsid w:val="00887207"/>
    <w:rsid w:val="0088735D"/>
    <w:rsid w:val="008904D1"/>
    <w:rsid w:val="00890CE5"/>
    <w:rsid w:val="00890D81"/>
    <w:rsid w:val="008922A9"/>
    <w:rsid w:val="008933B7"/>
    <w:rsid w:val="008946AC"/>
    <w:rsid w:val="0089544C"/>
    <w:rsid w:val="00895580"/>
    <w:rsid w:val="00895A30"/>
    <w:rsid w:val="00895BCB"/>
    <w:rsid w:val="00895C4F"/>
    <w:rsid w:val="00895FE8"/>
    <w:rsid w:val="0089619B"/>
    <w:rsid w:val="008968C8"/>
    <w:rsid w:val="0089698E"/>
    <w:rsid w:val="00897A7C"/>
    <w:rsid w:val="00897AFE"/>
    <w:rsid w:val="008A066E"/>
    <w:rsid w:val="008A0D21"/>
    <w:rsid w:val="008A1817"/>
    <w:rsid w:val="008A32F0"/>
    <w:rsid w:val="008A35FC"/>
    <w:rsid w:val="008A3767"/>
    <w:rsid w:val="008A4532"/>
    <w:rsid w:val="008A682E"/>
    <w:rsid w:val="008A76CB"/>
    <w:rsid w:val="008A7B53"/>
    <w:rsid w:val="008A7B5A"/>
    <w:rsid w:val="008B1991"/>
    <w:rsid w:val="008B30F3"/>
    <w:rsid w:val="008B376B"/>
    <w:rsid w:val="008B37EB"/>
    <w:rsid w:val="008B40A0"/>
    <w:rsid w:val="008B4BBD"/>
    <w:rsid w:val="008B6E31"/>
    <w:rsid w:val="008B6FD7"/>
    <w:rsid w:val="008B791B"/>
    <w:rsid w:val="008B7A1B"/>
    <w:rsid w:val="008C0390"/>
    <w:rsid w:val="008C089D"/>
    <w:rsid w:val="008C1795"/>
    <w:rsid w:val="008C1C32"/>
    <w:rsid w:val="008C2617"/>
    <w:rsid w:val="008C2C1F"/>
    <w:rsid w:val="008C3159"/>
    <w:rsid w:val="008C38E5"/>
    <w:rsid w:val="008C3D54"/>
    <w:rsid w:val="008C3DBC"/>
    <w:rsid w:val="008C4538"/>
    <w:rsid w:val="008C4829"/>
    <w:rsid w:val="008C574C"/>
    <w:rsid w:val="008C5E2D"/>
    <w:rsid w:val="008C6E5D"/>
    <w:rsid w:val="008C7F7B"/>
    <w:rsid w:val="008D00DD"/>
    <w:rsid w:val="008D04A1"/>
    <w:rsid w:val="008D075D"/>
    <w:rsid w:val="008D14E8"/>
    <w:rsid w:val="008D191C"/>
    <w:rsid w:val="008D2119"/>
    <w:rsid w:val="008D450D"/>
    <w:rsid w:val="008D59C3"/>
    <w:rsid w:val="008D5C17"/>
    <w:rsid w:val="008D6A0C"/>
    <w:rsid w:val="008D6E19"/>
    <w:rsid w:val="008E111A"/>
    <w:rsid w:val="008E1627"/>
    <w:rsid w:val="008E2C4A"/>
    <w:rsid w:val="008E32E6"/>
    <w:rsid w:val="008E3748"/>
    <w:rsid w:val="008E3E2E"/>
    <w:rsid w:val="008E3E76"/>
    <w:rsid w:val="008E3EDB"/>
    <w:rsid w:val="008E4543"/>
    <w:rsid w:val="008E53F1"/>
    <w:rsid w:val="008E5CE5"/>
    <w:rsid w:val="008E5F6C"/>
    <w:rsid w:val="008E6018"/>
    <w:rsid w:val="008E6FA4"/>
    <w:rsid w:val="008E77CE"/>
    <w:rsid w:val="008E7DFC"/>
    <w:rsid w:val="008F0CB4"/>
    <w:rsid w:val="008F2715"/>
    <w:rsid w:val="008F34B6"/>
    <w:rsid w:val="008F4051"/>
    <w:rsid w:val="008F45F6"/>
    <w:rsid w:val="008F46CE"/>
    <w:rsid w:val="008F49B5"/>
    <w:rsid w:val="008F4F2E"/>
    <w:rsid w:val="008F65C3"/>
    <w:rsid w:val="008F68F2"/>
    <w:rsid w:val="008F794A"/>
    <w:rsid w:val="008F79B3"/>
    <w:rsid w:val="008F7E06"/>
    <w:rsid w:val="008F7EF4"/>
    <w:rsid w:val="00901513"/>
    <w:rsid w:val="00903764"/>
    <w:rsid w:val="00907B27"/>
    <w:rsid w:val="00910D36"/>
    <w:rsid w:val="00911DC8"/>
    <w:rsid w:val="00911ED3"/>
    <w:rsid w:val="00913332"/>
    <w:rsid w:val="00914880"/>
    <w:rsid w:val="00914C88"/>
    <w:rsid w:val="009160FE"/>
    <w:rsid w:val="00916225"/>
    <w:rsid w:val="00917637"/>
    <w:rsid w:val="00917BB0"/>
    <w:rsid w:val="00920022"/>
    <w:rsid w:val="0092050C"/>
    <w:rsid w:val="009209E7"/>
    <w:rsid w:val="00920AB8"/>
    <w:rsid w:val="00921221"/>
    <w:rsid w:val="009222CF"/>
    <w:rsid w:val="00923CEF"/>
    <w:rsid w:val="009256B4"/>
    <w:rsid w:val="00927437"/>
    <w:rsid w:val="00930851"/>
    <w:rsid w:val="00931729"/>
    <w:rsid w:val="00931B86"/>
    <w:rsid w:val="00931D16"/>
    <w:rsid w:val="00933510"/>
    <w:rsid w:val="0093358F"/>
    <w:rsid w:val="009337C9"/>
    <w:rsid w:val="00933E6C"/>
    <w:rsid w:val="00933FCB"/>
    <w:rsid w:val="00934C4A"/>
    <w:rsid w:val="00935901"/>
    <w:rsid w:val="0093682E"/>
    <w:rsid w:val="009374A3"/>
    <w:rsid w:val="009400D3"/>
    <w:rsid w:val="00940C11"/>
    <w:rsid w:val="00941B0E"/>
    <w:rsid w:val="00941EB6"/>
    <w:rsid w:val="00942A5E"/>
    <w:rsid w:val="00944271"/>
    <w:rsid w:val="00945085"/>
    <w:rsid w:val="00945D29"/>
    <w:rsid w:val="0094788B"/>
    <w:rsid w:val="00947E9B"/>
    <w:rsid w:val="00951883"/>
    <w:rsid w:val="00952334"/>
    <w:rsid w:val="00953847"/>
    <w:rsid w:val="00953DD6"/>
    <w:rsid w:val="00953E75"/>
    <w:rsid w:val="00954E3C"/>
    <w:rsid w:val="00954F92"/>
    <w:rsid w:val="00956B05"/>
    <w:rsid w:val="00956B3E"/>
    <w:rsid w:val="00956FBC"/>
    <w:rsid w:val="00957117"/>
    <w:rsid w:val="009572B5"/>
    <w:rsid w:val="00957899"/>
    <w:rsid w:val="009605D9"/>
    <w:rsid w:val="00960E06"/>
    <w:rsid w:val="00960E3F"/>
    <w:rsid w:val="00961CA2"/>
    <w:rsid w:val="009626BD"/>
    <w:rsid w:val="00962908"/>
    <w:rsid w:val="00962F4F"/>
    <w:rsid w:val="0096399B"/>
    <w:rsid w:val="00963BBC"/>
    <w:rsid w:val="00964821"/>
    <w:rsid w:val="0096490C"/>
    <w:rsid w:val="0096574E"/>
    <w:rsid w:val="009662A4"/>
    <w:rsid w:val="0096639F"/>
    <w:rsid w:val="00967253"/>
    <w:rsid w:val="009700D2"/>
    <w:rsid w:val="009723E0"/>
    <w:rsid w:val="00972FF8"/>
    <w:rsid w:val="00973708"/>
    <w:rsid w:val="0097692F"/>
    <w:rsid w:val="00976C53"/>
    <w:rsid w:val="00976F28"/>
    <w:rsid w:val="009770A6"/>
    <w:rsid w:val="00977654"/>
    <w:rsid w:val="00977AFD"/>
    <w:rsid w:val="0098023F"/>
    <w:rsid w:val="00980CE9"/>
    <w:rsid w:val="0098150B"/>
    <w:rsid w:val="0098180F"/>
    <w:rsid w:val="0098188C"/>
    <w:rsid w:val="00981C5A"/>
    <w:rsid w:val="009822B7"/>
    <w:rsid w:val="00983B2A"/>
    <w:rsid w:val="00984936"/>
    <w:rsid w:val="00984BE7"/>
    <w:rsid w:val="00985A55"/>
    <w:rsid w:val="00986989"/>
    <w:rsid w:val="0098753A"/>
    <w:rsid w:val="00987887"/>
    <w:rsid w:val="009901C0"/>
    <w:rsid w:val="00992178"/>
    <w:rsid w:val="00992708"/>
    <w:rsid w:val="009929EB"/>
    <w:rsid w:val="00993755"/>
    <w:rsid w:val="00994B54"/>
    <w:rsid w:val="00996C4B"/>
    <w:rsid w:val="009A0859"/>
    <w:rsid w:val="009A08E4"/>
    <w:rsid w:val="009A0947"/>
    <w:rsid w:val="009A0DEF"/>
    <w:rsid w:val="009A11D0"/>
    <w:rsid w:val="009A1752"/>
    <w:rsid w:val="009A198F"/>
    <w:rsid w:val="009A1D29"/>
    <w:rsid w:val="009A1F61"/>
    <w:rsid w:val="009A2065"/>
    <w:rsid w:val="009A21BE"/>
    <w:rsid w:val="009A2897"/>
    <w:rsid w:val="009A3101"/>
    <w:rsid w:val="009A3227"/>
    <w:rsid w:val="009A33C2"/>
    <w:rsid w:val="009A4B19"/>
    <w:rsid w:val="009A694D"/>
    <w:rsid w:val="009A6B55"/>
    <w:rsid w:val="009A72CB"/>
    <w:rsid w:val="009B06B9"/>
    <w:rsid w:val="009B0AEA"/>
    <w:rsid w:val="009B0AFB"/>
    <w:rsid w:val="009B13A5"/>
    <w:rsid w:val="009B258E"/>
    <w:rsid w:val="009B25A9"/>
    <w:rsid w:val="009B2881"/>
    <w:rsid w:val="009B2A33"/>
    <w:rsid w:val="009B4777"/>
    <w:rsid w:val="009B4BA4"/>
    <w:rsid w:val="009B4C63"/>
    <w:rsid w:val="009B5072"/>
    <w:rsid w:val="009B636A"/>
    <w:rsid w:val="009C0FEB"/>
    <w:rsid w:val="009C1790"/>
    <w:rsid w:val="009C2C43"/>
    <w:rsid w:val="009C3E95"/>
    <w:rsid w:val="009C45AD"/>
    <w:rsid w:val="009C4DBA"/>
    <w:rsid w:val="009C5171"/>
    <w:rsid w:val="009C58CC"/>
    <w:rsid w:val="009C5E46"/>
    <w:rsid w:val="009C60F4"/>
    <w:rsid w:val="009C7885"/>
    <w:rsid w:val="009C7BB8"/>
    <w:rsid w:val="009C7CBC"/>
    <w:rsid w:val="009D0ABE"/>
    <w:rsid w:val="009D314F"/>
    <w:rsid w:val="009D318E"/>
    <w:rsid w:val="009D4764"/>
    <w:rsid w:val="009D555C"/>
    <w:rsid w:val="009D56DB"/>
    <w:rsid w:val="009D609B"/>
    <w:rsid w:val="009D6BA9"/>
    <w:rsid w:val="009E092C"/>
    <w:rsid w:val="009E1FEB"/>
    <w:rsid w:val="009E3698"/>
    <w:rsid w:val="009E662E"/>
    <w:rsid w:val="009E696C"/>
    <w:rsid w:val="009E7B3C"/>
    <w:rsid w:val="009F0975"/>
    <w:rsid w:val="009F1FB1"/>
    <w:rsid w:val="009F2DD0"/>
    <w:rsid w:val="009F3A6D"/>
    <w:rsid w:val="009F56E4"/>
    <w:rsid w:val="009F6670"/>
    <w:rsid w:val="00A00477"/>
    <w:rsid w:val="00A00646"/>
    <w:rsid w:val="00A00CC1"/>
    <w:rsid w:val="00A02203"/>
    <w:rsid w:val="00A03CB6"/>
    <w:rsid w:val="00A044CA"/>
    <w:rsid w:val="00A05DD6"/>
    <w:rsid w:val="00A07244"/>
    <w:rsid w:val="00A07AAA"/>
    <w:rsid w:val="00A10247"/>
    <w:rsid w:val="00A105F9"/>
    <w:rsid w:val="00A1213D"/>
    <w:rsid w:val="00A1330F"/>
    <w:rsid w:val="00A13C3D"/>
    <w:rsid w:val="00A14488"/>
    <w:rsid w:val="00A15701"/>
    <w:rsid w:val="00A20179"/>
    <w:rsid w:val="00A205A4"/>
    <w:rsid w:val="00A20E91"/>
    <w:rsid w:val="00A20F17"/>
    <w:rsid w:val="00A21EC3"/>
    <w:rsid w:val="00A24066"/>
    <w:rsid w:val="00A27581"/>
    <w:rsid w:val="00A27B0B"/>
    <w:rsid w:val="00A30ED0"/>
    <w:rsid w:val="00A3130B"/>
    <w:rsid w:val="00A31DC8"/>
    <w:rsid w:val="00A331BA"/>
    <w:rsid w:val="00A34AB8"/>
    <w:rsid w:val="00A34C91"/>
    <w:rsid w:val="00A351F0"/>
    <w:rsid w:val="00A35A0F"/>
    <w:rsid w:val="00A361BD"/>
    <w:rsid w:val="00A362A7"/>
    <w:rsid w:val="00A36CF6"/>
    <w:rsid w:val="00A40E0F"/>
    <w:rsid w:val="00A4126E"/>
    <w:rsid w:val="00A42CC9"/>
    <w:rsid w:val="00A435E0"/>
    <w:rsid w:val="00A4466C"/>
    <w:rsid w:val="00A44A61"/>
    <w:rsid w:val="00A44BF5"/>
    <w:rsid w:val="00A50B9C"/>
    <w:rsid w:val="00A5365F"/>
    <w:rsid w:val="00A5434C"/>
    <w:rsid w:val="00A543A7"/>
    <w:rsid w:val="00A55648"/>
    <w:rsid w:val="00A55A4D"/>
    <w:rsid w:val="00A55A56"/>
    <w:rsid w:val="00A56FEC"/>
    <w:rsid w:val="00A57D03"/>
    <w:rsid w:val="00A609BA"/>
    <w:rsid w:val="00A60D8A"/>
    <w:rsid w:val="00A61355"/>
    <w:rsid w:val="00A62144"/>
    <w:rsid w:val="00A62CA0"/>
    <w:rsid w:val="00A63DC3"/>
    <w:rsid w:val="00A640E4"/>
    <w:rsid w:val="00A650AB"/>
    <w:rsid w:val="00A67A47"/>
    <w:rsid w:val="00A70303"/>
    <w:rsid w:val="00A703EE"/>
    <w:rsid w:val="00A704FC"/>
    <w:rsid w:val="00A70970"/>
    <w:rsid w:val="00A70E62"/>
    <w:rsid w:val="00A70EEB"/>
    <w:rsid w:val="00A71D2F"/>
    <w:rsid w:val="00A72738"/>
    <w:rsid w:val="00A73892"/>
    <w:rsid w:val="00A73E92"/>
    <w:rsid w:val="00A74329"/>
    <w:rsid w:val="00A76487"/>
    <w:rsid w:val="00A76C83"/>
    <w:rsid w:val="00A778D7"/>
    <w:rsid w:val="00A778FD"/>
    <w:rsid w:val="00A81A4D"/>
    <w:rsid w:val="00A82695"/>
    <w:rsid w:val="00A83BD2"/>
    <w:rsid w:val="00A83DA1"/>
    <w:rsid w:val="00A855F4"/>
    <w:rsid w:val="00A856D5"/>
    <w:rsid w:val="00A85F25"/>
    <w:rsid w:val="00A86D1E"/>
    <w:rsid w:val="00A90FFE"/>
    <w:rsid w:val="00A911AB"/>
    <w:rsid w:val="00A9124B"/>
    <w:rsid w:val="00A914B3"/>
    <w:rsid w:val="00A916F0"/>
    <w:rsid w:val="00A922C8"/>
    <w:rsid w:val="00A927DC"/>
    <w:rsid w:val="00A93F52"/>
    <w:rsid w:val="00A943BD"/>
    <w:rsid w:val="00A9460F"/>
    <w:rsid w:val="00A94A92"/>
    <w:rsid w:val="00A956EB"/>
    <w:rsid w:val="00A96C72"/>
    <w:rsid w:val="00A96EEF"/>
    <w:rsid w:val="00A97138"/>
    <w:rsid w:val="00A973AE"/>
    <w:rsid w:val="00A97872"/>
    <w:rsid w:val="00AA02F5"/>
    <w:rsid w:val="00AA0AE6"/>
    <w:rsid w:val="00AA1583"/>
    <w:rsid w:val="00AA3B2B"/>
    <w:rsid w:val="00AA4A1E"/>
    <w:rsid w:val="00AA4BDE"/>
    <w:rsid w:val="00AA5A5E"/>
    <w:rsid w:val="00AA630E"/>
    <w:rsid w:val="00AA6715"/>
    <w:rsid w:val="00AA697F"/>
    <w:rsid w:val="00AA7968"/>
    <w:rsid w:val="00AA7D7E"/>
    <w:rsid w:val="00AB15FE"/>
    <w:rsid w:val="00AB1628"/>
    <w:rsid w:val="00AB2FFA"/>
    <w:rsid w:val="00AB3D6B"/>
    <w:rsid w:val="00AB4E3F"/>
    <w:rsid w:val="00AB523E"/>
    <w:rsid w:val="00AB670F"/>
    <w:rsid w:val="00AB682B"/>
    <w:rsid w:val="00AB6A57"/>
    <w:rsid w:val="00AB7142"/>
    <w:rsid w:val="00AB767A"/>
    <w:rsid w:val="00AB7A78"/>
    <w:rsid w:val="00AC038A"/>
    <w:rsid w:val="00AC0816"/>
    <w:rsid w:val="00AC0B6E"/>
    <w:rsid w:val="00AC191F"/>
    <w:rsid w:val="00AC3C1F"/>
    <w:rsid w:val="00AC53D7"/>
    <w:rsid w:val="00AC678D"/>
    <w:rsid w:val="00AC7C6A"/>
    <w:rsid w:val="00AD1108"/>
    <w:rsid w:val="00AD15B3"/>
    <w:rsid w:val="00AD3491"/>
    <w:rsid w:val="00AD3E71"/>
    <w:rsid w:val="00AD4551"/>
    <w:rsid w:val="00AD5EEB"/>
    <w:rsid w:val="00AD666D"/>
    <w:rsid w:val="00AE1B00"/>
    <w:rsid w:val="00AE293E"/>
    <w:rsid w:val="00AE38FD"/>
    <w:rsid w:val="00AE3EEA"/>
    <w:rsid w:val="00AE483C"/>
    <w:rsid w:val="00AE48FA"/>
    <w:rsid w:val="00AE4CF0"/>
    <w:rsid w:val="00AE6030"/>
    <w:rsid w:val="00AE640C"/>
    <w:rsid w:val="00AE7EF9"/>
    <w:rsid w:val="00AF033E"/>
    <w:rsid w:val="00AF099E"/>
    <w:rsid w:val="00AF12CC"/>
    <w:rsid w:val="00AF2E69"/>
    <w:rsid w:val="00AF4C4B"/>
    <w:rsid w:val="00AF5F1F"/>
    <w:rsid w:val="00B00B4E"/>
    <w:rsid w:val="00B016E6"/>
    <w:rsid w:val="00B01B46"/>
    <w:rsid w:val="00B01E30"/>
    <w:rsid w:val="00B0294D"/>
    <w:rsid w:val="00B02B89"/>
    <w:rsid w:val="00B056E8"/>
    <w:rsid w:val="00B06A26"/>
    <w:rsid w:val="00B06C68"/>
    <w:rsid w:val="00B0774D"/>
    <w:rsid w:val="00B10DC2"/>
    <w:rsid w:val="00B1235B"/>
    <w:rsid w:val="00B1267C"/>
    <w:rsid w:val="00B12916"/>
    <w:rsid w:val="00B1297B"/>
    <w:rsid w:val="00B139E2"/>
    <w:rsid w:val="00B141FA"/>
    <w:rsid w:val="00B146B6"/>
    <w:rsid w:val="00B14D4D"/>
    <w:rsid w:val="00B14E98"/>
    <w:rsid w:val="00B158B0"/>
    <w:rsid w:val="00B17106"/>
    <w:rsid w:val="00B20818"/>
    <w:rsid w:val="00B2083F"/>
    <w:rsid w:val="00B20BEB"/>
    <w:rsid w:val="00B21718"/>
    <w:rsid w:val="00B236B5"/>
    <w:rsid w:val="00B245E1"/>
    <w:rsid w:val="00B247F5"/>
    <w:rsid w:val="00B24A12"/>
    <w:rsid w:val="00B25194"/>
    <w:rsid w:val="00B25B21"/>
    <w:rsid w:val="00B262BA"/>
    <w:rsid w:val="00B306A1"/>
    <w:rsid w:val="00B30CE9"/>
    <w:rsid w:val="00B326D6"/>
    <w:rsid w:val="00B362FC"/>
    <w:rsid w:val="00B365A3"/>
    <w:rsid w:val="00B40CDC"/>
    <w:rsid w:val="00B419AD"/>
    <w:rsid w:val="00B440E1"/>
    <w:rsid w:val="00B44822"/>
    <w:rsid w:val="00B51355"/>
    <w:rsid w:val="00B51E8A"/>
    <w:rsid w:val="00B537E9"/>
    <w:rsid w:val="00B53937"/>
    <w:rsid w:val="00B53E88"/>
    <w:rsid w:val="00B55D96"/>
    <w:rsid w:val="00B56403"/>
    <w:rsid w:val="00B568E5"/>
    <w:rsid w:val="00B56B51"/>
    <w:rsid w:val="00B56BCB"/>
    <w:rsid w:val="00B57B17"/>
    <w:rsid w:val="00B6036C"/>
    <w:rsid w:val="00B60C05"/>
    <w:rsid w:val="00B612DA"/>
    <w:rsid w:val="00B62E85"/>
    <w:rsid w:val="00B632EE"/>
    <w:rsid w:val="00B63B10"/>
    <w:rsid w:val="00B63BB7"/>
    <w:rsid w:val="00B63DCD"/>
    <w:rsid w:val="00B65C19"/>
    <w:rsid w:val="00B65FFB"/>
    <w:rsid w:val="00B66A3C"/>
    <w:rsid w:val="00B70B60"/>
    <w:rsid w:val="00B71D84"/>
    <w:rsid w:val="00B72277"/>
    <w:rsid w:val="00B72941"/>
    <w:rsid w:val="00B72B52"/>
    <w:rsid w:val="00B7418B"/>
    <w:rsid w:val="00B74E5F"/>
    <w:rsid w:val="00B753A5"/>
    <w:rsid w:val="00B75AD0"/>
    <w:rsid w:val="00B75E29"/>
    <w:rsid w:val="00B7697E"/>
    <w:rsid w:val="00B76B39"/>
    <w:rsid w:val="00B7730D"/>
    <w:rsid w:val="00B77CE6"/>
    <w:rsid w:val="00B808DA"/>
    <w:rsid w:val="00B80ACD"/>
    <w:rsid w:val="00B81360"/>
    <w:rsid w:val="00B81628"/>
    <w:rsid w:val="00B82794"/>
    <w:rsid w:val="00B840F8"/>
    <w:rsid w:val="00B844BB"/>
    <w:rsid w:val="00B857FE"/>
    <w:rsid w:val="00B868F9"/>
    <w:rsid w:val="00B90BF3"/>
    <w:rsid w:val="00B91179"/>
    <w:rsid w:val="00B91255"/>
    <w:rsid w:val="00B914D9"/>
    <w:rsid w:val="00B91F5C"/>
    <w:rsid w:val="00B9357A"/>
    <w:rsid w:val="00B93BAD"/>
    <w:rsid w:val="00B93C30"/>
    <w:rsid w:val="00B93DD9"/>
    <w:rsid w:val="00B94C0E"/>
    <w:rsid w:val="00BA0778"/>
    <w:rsid w:val="00BA15A1"/>
    <w:rsid w:val="00BA1CC0"/>
    <w:rsid w:val="00BA208F"/>
    <w:rsid w:val="00BA33D2"/>
    <w:rsid w:val="00BA34BE"/>
    <w:rsid w:val="00BA3FFA"/>
    <w:rsid w:val="00BA4419"/>
    <w:rsid w:val="00BA4FBA"/>
    <w:rsid w:val="00BA5849"/>
    <w:rsid w:val="00BA6009"/>
    <w:rsid w:val="00BA63B8"/>
    <w:rsid w:val="00BA7F23"/>
    <w:rsid w:val="00BB01FF"/>
    <w:rsid w:val="00BB1A8B"/>
    <w:rsid w:val="00BB1E05"/>
    <w:rsid w:val="00BB2294"/>
    <w:rsid w:val="00BB2443"/>
    <w:rsid w:val="00BB2726"/>
    <w:rsid w:val="00BB3139"/>
    <w:rsid w:val="00BB4138"/>
    <w:rsid w:val="00BB428E"/>
    <w:rsid w:val="00BB47E2"/>
    <w:rsid w:val="00BB57F7"/>
    <w:rsid w:val="00BB5902"/>
    <w:rsid w:val="00BB5F4B"/>
    <w:rsid w:val="00BB6569"/>
    <w:rsid w:val="00BB6D04"/>
    <w:rsid w:val="00BB75BC"/>
    <w:rsid w:val="00BB7C7D"/>
    <w:rsid w:val="00BC0168"/>
    <w:rsid w:val="00BC0C30"/>
    <w:rsid w:val="00BC0F7F"/>
    <w:rsid w:val="00BC0F84"/>
    <w:rsid w:val="00BC1758"/>
    <w:rsid w:val="00BC1B5A"/>
    <w:rsid w:val="00BC4D4E"/>
    <w:rsid w:val="00BC6E0B"/>
    <w:rsid w:val="00BC71CF"/>
    <w:rsid w:val="00BD0240"/>
    <w:rsid w:val="00BD0A95"/>
    <w:rsid w:val="00BD2088"/>
    <w:rsid w:val="00BD45EB"/>
    <w:rsid w:val="00BD5045"/>
    <w:rsid w:val="00BD5D66"/>
    <w:rsid w:val="00BD6882"/>
    <w:rsid w:val="00BD6FDA"/>
    <w:rsid w:val="00BD701D"/>
    <w:rsid w:val="00BD76E0"/>
    <w:rsid w:val="00BE0005"/>
    <w:rsid w:val="00BE034D"/>
    <w:rsid w:val="00BE0423"/>
    <w:rsid w:val="00BE3035"/>
    <w:rsid w:val="00BE304C"/>
    <w:rsid w:val="00BE3E07"/>
    <w:rsid w:val="00BE4970"/>
    <w:rsid w:val="00BE49B9"/>
    <w:rsid w:val="00BE68E0"/>
    <w:rsid w:val="00BE722D"/>
    <w:rsid w:val="00BE7380"/>
    <w:rsid w:val="00BE776A"/>
    <w:rsid w:val="00BE7821"/>
    <w:rsid w:val="00BF00CF"/>
    <w:rsid w:val="00BF1E3E"/>
    <w:rsid w:val="00BF283A"/>
    <w:rsid w:val="00BF290B"/>
    <w:rsid w:val="00BF2A42"/>
    <w:rsid w:val="00BF31A5"/>
    <w:rsid w:val="00BF500E"/>
    <w:rsid w:val="00BF652F"/>
    <w:rsid w:val="00BF6B41"/>
    <w:rsid w:val="00C000B1"/>
    <w:rsid w:val="00C00693"/>
    <w:rsid w:val="00C009C8"/>
    <w:rsid w:val="00C00C06"/>
    <w:rsid w:val="00C013F1"/>
    <w:rsid w:val="00C01543"/>
    <w:rsid w:val="00C01770"/>
    <w:rsid w:val="00C01BA9"/>
    <w:rsid w:val="00C0496A"/>
    <w:rsid w:val="00C04BCF"/>
    <w:rsid w:val="00C05663"/>
    <w:rsid w:val="00C06DAB"/>
    <w:rsid w:val="00C07AA7"/>
    <w:rsid w:val="00C07D98"/>
    <w:rsid w:val="00C1162F"/>
    <w:rsid w:val="00C138C2"/>
    <w:rsid w:val="00C14408"/>
    <w:rsid w:val="00C14E87"/>
    <w:rsid w:val="00C15052"/>
    <w:rsid w:val="00C17F46"/>
    <w:rsid w:val="00C21C07"/>
    <w:rsid w:val="00C22530"/>
    <w:rsid w:val="00C227AF"/>
    <w:rsid w:val="00C22BF9"/>
    <w:rsid w:val="00C23B86"/>
    <w:rsid w:val="00C25885"/>
    <w:rsid w:val="00C25CFC"/>
    <w:rsid w:val="00C261A5"/>
    <w:rsid w:val="00C26B25"/>
    <w:rsid w:val="00C26DA2"/>
    <w:rsid w:val="00C27457"/>
    <w:rsid w:val="00C27967"/>
    <w:rsid w:val="00C27EF1"/>
    <w:rsid w:val="00C32255"/>
    <w:rsid w:val="00C32605"/>
    <w:rsid w:val="00C32AC4"/>
    <w:rsid w:val="00C32D3E"/>
    <w:rsid w:val="00C33647"/>
    <w:rsid w:val="00C3438E"/>
    <w:rsid w:val="00C37177"/>
    <w:rsid w:val="00C415B3"/>
    <w:rsid w:val="00C41EDF"/>
    <w:rsid w:val="00C433B6"/>
    <w:rsid w:val="00C44114"/>
    <w:rsid w:val="00C448C4"/>
    <w:rsid w:val="00C45FDB"/>
    <w:rsid w:val="00C46095"/>
    <w:rsid w:val="00C47246"/>
    <w:rsid w:val="00C47BEC"/>
    <w:rsid w:val="00C47F02"/>
    <w:rsid w:val="00C509E7"/>
    <w:rsid w:val="00C514C3"/>
    <w:rsid w:val="00C52F95"/>
    <w:rsid w:val="00C53C4F"/>
    <w:rsid w:val="00C563B0"/>
    <w:rsid w:val="00C5653C"/>
    <w:rsid w:val="00C567B2"/>
    <w:rsid w:val="00C60481"/>
    <w:rsid w:val="00C60A0C"/>
    <w:rsid w:val="00C613DA"/>
    <w:rsid w:val="00C62FF4"/>
    <w:rsid w:val="00C63A34"/>
    <w:rsid w:val="00C651C5"/>
    <w:rsid w:val="00C654F2"/>
    <w:rsid w:val="00C67F3E"/>
    <w:rsid w:val="00C70618"/>
    <w:rsid w:val="00C708B9"/>
    <w:rsid w:val="00C709A9"/>
    <w:rsid w:val="00C74536"/>
    <w:rsid w:val="00C747E7"/>
    <w:rsid w:val="00C750A9"/>
    <w:rsid w:val="00C76025"/>
    <w:rsid w:val="00C7686C"/>
    <w:rsid w:val="00C77919"/>
    <w:rsid w:val="00C77D58"/>
    <w:rsid w:val="00C80AE2"/>
    <w:rsid w:val="00C80E09"/>
    <w:rsid w:val="00C8246D"/>
    <w:rsid w:val="00C846B2"/>
    <w:rsid w:val="00C85263"/>
    <w:rsid w:val="00C85826"/>
    <w:rsid w:val="00C860CC"/>
    <w:rsid w:val="00C86134"/>
    <w:rsid w:val="00C86C5C"/>
    <w:rsid w:val="00C91A6D"/>
    <w:rsid w:val="00C92632"/>
    <w:rsid w:val="00C92B5B"/>
    <w:rsid w:val="00C9327B"/>
    <w:rsid w:val="00C94356"/>
    <w:rsid w:val="00C94A3F"/>
    <w:rsid w:val="00C94AD3"/>
    <w:rsid w:val="00C958B3"/>
    <w:rsid w:val="00C95A62"/>
    <w:rsid w:val="00C95E95"/>
    <w:rsid w:val="00C967A3"/>
    <w:rsid w:val="00C9703B"/>
    <w:rsid w:val="00C970AB"/>
    <w:rsid w:val="00C9741C"/>
    <w:rsid w:val="00C97799"/>
    <w:rsid w:val="00C97E74"/>
    <w:rsid w:val="00CA06A0"/>
    <w:rsid w:val="00CA1505"/>
    <w:rsid w:val="00CA156D"/>
    <w:rsid w:val="00CA407C"/>
    <w:rsid w:val="00CA4722"/>
    <w:rsid w:val="00CA6A2A"/>
    <w:rsid w:val="00CA6BF7"/>
    <w:rsid w:val="00CA78C3"/>
    <w:rsid w:val="00CB0039"/>
    <w:rsid w:val="00CB103B"/>
    <w:rsid w:val="00CB35D0"/>
    <w:rsid w:val="00CB3C69"/>
    <w:rsid w:val="00CB419D"/>
    <w:rsid w:val="00CB6C2F"/>
    <w:rsid w:val="00CC0267"/>
    <w:rsid w:val="00CC04A8"/>
    <w:rsid w:val="00CC0BD7"/>
    <w:rsid w:val="00CC1A7D"/>
    <w:rsid w:val="00CC1E37"/>
    <w:rsid w:val="00CC2569"/>
    <w:rsid w:val="00CC269F"/>
    <w:rsid w:val="00CC3616"/>
    <w:rsid w:val="00CC41A4"/>
    <w:rsid w:val="00CC4449"/>
    <w:rsid w:val="00CC5A57"/>
    <w:rsid w:val="00CC5D8D"/>
    <w:rsid w:val="00CC6B2A"/>
    <w:rsid w:val="00CC77E6"/>
    <w:rsid w:val="00CD0630"/>
    <w:rsid w:val="00CD1847"/>
    <w:rsid w:val="00CD1E91"/>
    <w:rsid w:val="00CD2549"/>
    <w:rsid w:val="00CD27FB"/>
    <w:rsid w:val="00CD2E6C"/>
    <w:rsid w:val="00CD39FE"/>
    <w:rsid w:val="00CD4059"/>
    <w:rsid w:val="00CD4FE1"/>
    <w:rsid w:val="00CD501D"/>
    <w:rsid w:val="00CD5020"/>
    <w:rsid w:val="00CD52C4"/>
    <w:rsid w:val="00CD53BB"/>
    <w:rsid w:val="00CD58ED"/>
    <w:rsid w:val="00CD6CC6"/>
    <w:rsid w:val="00CD6FD9"/>
    <w:rsid w:val="00CD7496"/>
    <w:rsid w:val="00CD7D76"/>
    <w:rsid w:val="00CD7E7A"/>
    <w:rsid w:val="00CE0D92"/>
    <w:rsid w:val="00CE2AA5"/>
    <w:rsid w:val="00CE2ADC"/>
    <w:rsid w:val="00CE46EE"/>
    <w:rsid w:val="00CE4985"/>
    <w:rsid w:val="00CE52D1"/>
    <w:rsid w:val="00CE601C"/>
    <w:rsid w:val="00CE66D9"/>
    <w:rsid w:val="00CE74BF"/>
    <w:rsid w:val="00CE7619"/>
    <w:rsid w:val="00CF0205"/>
    <w:rsid w:val="00CF1779"/>
    <w:rsid w:val="00CF1F53"/>
    <w:rsid w:val="00CF2482"/>
    <w:rsid w:val="00CF248F"/>
    <w:rsid w:val="00CF2DAF"/>
    <w:rsid w:val="00CF2E8D"/>
    <w:rsid w:val="00CF31EF"/>
    <w:rsid w:val="00CF3228"/>
    <w:rsid w:val="00CF4977"/>
    <w:rsid w:val="00CF4B29"/>
    <w:rsid w:val="00CF527C"/>
    <w:rsid w:val="00CF59C8"/>
    <w:rsid w:val="00CF6293"/>
    <w:rsid w:val="00CF685F"/>
    <w:rsid w:val="00CF70A5"/>
    <w:rsid w:val="00CF7582"/>
    <w:rsid w:val="00CF7EFD"/>
    <w:rsid w:val="00D00FE8"/>
    <w:rsid w:val="00D017FE"/>
    <w:rsid w:val="00D0633B"/>
    <w:rsid w:val="00D06AC5"/>
    <w:rsid w:val="00D06E10"/>
    <w:rsid w:val="00D06E60"/>
    <w:rsid w:val="00D06F18"/>
    <w:rsid w:val="00D101DF"/>
    <w:rsid w:val="00D110CF"/>
    <w:rsid w:val="00D1207A"/>
    <w:rsid w:val="00D13188"/>
    <w:rsid w:val="00D1346F"/>
    <w:rsid w:val="00D141B1"/>
    <w:rsid w:val="00D14707"/>
    <w:rsid w:val="00D14ACB"/>
    <w:rsid w:val="00D1505E"/>
    <w:rsid w:val="00D154FB"/>
    <w:rsid w:val="00D1685E"/>
    <w:rsid w:val="00D16B50"/>
    <w:rsid w:val="00D16F4F"/>
    <w:rsid w:val="00D17BF8"/>
    <w:rsid w:val="00D20AB9"/>
    <w:rsid w:val="00D20B5F"/>
    <w:rsid w:val="00D21079"/>
    <w:rsid w:val="00D21339"/>
    <w:rsid w:val="00D21855"/>
    <w:rsid w:val="00D21ACE"/>
    <w:rsid w:val="00D2201B"/>
    <w:rsid w:val="00D22DAF"/>
    <w:rsid w:val="00D2472F"/>
    <w:rsid w:val="00D26848"/>
    <w:rsid w:val="00D30961"/>
    <w:rsid w:val="00D32D4A"/>
    <w:rsid w:val="00D36F00"/>
    <w:rsid w:val="00D3739D"/>
    <w:rsid w:val="00D400A4"/>
    <w:rsid w:val="00D40182"/>
    <w:rsid w:val="00D40228"/>
    <w:rsid w:val="00D40D7C"/>
    <w:rsid w:val="00D417BE"/>
    <w:rsid w:val="00D41D98"/>
    <w:rsid w:val="00D44BA2"/>
    <w:rsid w:val="00D45243"/>
    <w:rsid w:val="00D455C1"/>
    <w:rsid w:val="00D45C8D"/>
    <w:rsid w:val="00D463AD"/>
    <w:rsid w:val="00D5073F"/>
    <w:rsid w:val="00D528CE"/>
    <w:rsid w:val="00D542C3"/>
    <w:rsid w:val="00D544AB"/>
    <w:rsid w:val="00D54B8D"/>
    <w:rsid w:val="00D5590A"/>
    <w:rsid w:val="00D5597E"/>
    <w:rsid w:val="00D55BB8"/>
    <w:rsid w:val="00D56713"/>
    <w:rsid w:val="00D5746C"/>
    <w:rsid w:val="00D576BF"/>
    <w:rsid w:val="00D57FE7"/>
    <w:rsid w:val="00D60C15"/>
    <w:rsid w:val="00D61999"/>
    <w:rsid w:val="00D61AF6"/>
    <w:rsid w:val="00D62861"/>
    <w:rsid w:val="00D62BEA"/>
    <w:rsid w:val="00D6321D"/>
    <w:rsid w:val="00D638A2"/>
    <w:rsid w:val="00D64DDF"/>
    <w:rsid w:val="00D64EF7"/>
    <w:rsid w:val="00D65280"/>
    <w:rsid w:val="00D65B53"/>
    <w:rsid w:val="00D6722C"/>
    <w:rsid w:val="00D70A17"/>
    <w:rsid w:val="00D712F3"/>
    <w:rsid w:val="00D718DC"/>
    <w:rsid w:val="00D7713F"/>
    <w:rsid w:val="00D7764B"/>
    <w:rsid w:val="00D81C3F"/>
    <w:rsid w:val="00D82A0F"/>
    <w:rsid w:val="00D83B5E"/>
    <w:rsid w:val="00D85DBB"/>
    <w:rsid w:val="00D92D3E"/>
    <w:rsid w:val="00D937BB"/>
    <w:rsid w:val="00D93BD2"/>
    <w:rsid w:val="00D95430"/>
    <w:rsid w:val="00D95742"/>
    <w:rsid w:val="00D95E75"/>
    <w:rsid w:val="00D97BE8"/>
    <w:rsid w:val="00DA0179"/>
    <w:rsid w:val="00DA03E8"/>
    <w:rsid w:val="00DA156D"/>
    <w:rsid w:val="00DA1C79"/>
    <w:rsid w:val="00DA2BA2"/>
    <w:rsid w:val="00DA40F5"/>
    <w:rsid w:val="00DA78CB"/>
    <w:rsid w:val="00DB08F4"/>
    <w:rsid w:val="00DB1B24"/>
    <w:rsid w:val="00DB21C7"/>
    <w:rsid w:val="00DB2415"/>
    <w:rsid w:val="00DB2E94"/>
    <w:rsid w:val="00DB3BD9"/>
    <w:rsid w:val="00DB3C32"/>
    <w:rsid w:val="00DB3D01"/>
    <w:rsid w:val="00DB43D1"/>
    <w:rsid w:val="00DB4E0A"/>
    <w:rsid w:val="00DB4FEB"/>
    <w:rsid w:val="00DB6BDB"/>
    <w:rsid w:val="00DB6DE3"/>
    <w:rsid w:val="00DC0125"/>
    <w:rsid w:val="00DC15BE"/>
    <w:rsid w:val="00DC1686"/>
    <w:rsid w:val="00DC2B38"/>
    <w:rsid w:val="00DC3F32"/>
    <w:rsid w:val="00DC618D"/>
    <w:rsid w:val="00DC68E5"/>
    <w:rsid w:val="00DD0656"/>
    <w:rsid w:val="00DD0C14"/>
    <w:rsid w:val="00DD192A"/>
    <w:rsid w:val="00DD1937"/>
    <w:rsid w:val="00DD2475"/>
    <w:rsid w:val="00DD4776"/>
    <w:rsid w:val="00DD5CD7"/>
    <w:rsid w:val="00DD73A7"/>
    <w:rsid w:val="00DE0272"/>
    <w:rsid w:val="00DE11F2"/>
    <w:rsid w:val="00DE13F1"/>
    <w:rsid w:val="00DE1DBC"/>
    <w:rsid w:val="00DE3729"/>
    <w:rsid w:val="00DE3997"/>
    <w:rsid w:val="00DE3BC4"/>
    <w:rsid w:val="00DE48C6"/>
    <w:rsid w:val="00DE4AE4"/>
    <w:rsid w:val="00DE4D60"/>
    <w:rsid w:val="00DE510D"/>
    <w:rsid w:val="00DE5424"/>
    <w:rsid w:val="00DE56EE"/>
    <w:rsid w:val="00DE5863"/>
    <w:rsid w:val="00DE5A6E"/>
    <w:rsid w:val="00DE6DC3"/>
    <w:rsid w:val="00DE7A20"/>
    <w:rsid w:val="00DF06FC"/>
    <w:rsid w:val="00DF0EBC"/>
    <w:rsid w:val="00DF10E2"/>
    <w:rsid w:val="00DF12A8"/>
    <w:rsid w:val="00DF1FBC"/>
    <w:rsid w:val="00DF273D"/>
    <w:rsid w:val="00DF2A2B"/>
    <w:rsid w:val="00DF2F70"/>
    <w:rsid w:val="00DF3671"/>
    <w:rsid w:val="00DF476C"/>
    <w:rsid w:val="00DF4F76"/>
    <w:rsid w:val="00DF529C"/>
    <w:rsid w:val="00DF764F"/>
    <w:rsid w:val="00DF7E61"/>
    <w:rsid w:val="00E01510"/>
    <w:rsid w:val="00E01DDB"/>
    <w:rsid w:val="00E01E0F"/>
    <w:rsid w:val="00E02087"/>
    <w:rsid w:val="00E020B5"/>
    <w:rsid w:val="00E03867"/>
    <w:rsid w:val="00E06A73"/>
    <w:rsid w:val="00E07FD6"/>
    <w:rsid w:val="00E10F4A"/>
    <w:rsid w:val="00E12642"/>
    <w:rsid w:val="00E13BF3"/>
    <w:rsid w:val="00E150F0"/>
    <w:rsid w:val="00E16525"/>
    <w:rsid w:val="00E1789A"/>
    <w:rsid w:val="00E17917"/>
    <w:rsid w:val="00E17A7A"/>
    <w:rsid w:val="00E20056"/>
    <w:rsid w:val="00E21835"/>
    <w:rsid w:val="00E21FFE"/>
    <w:rsid w:val="00E2360C"/>
    <w:rsid w:val="00E237CC"/>
    <w:rsid w:val="00E243BE"/>
    <w:rsid w:val="00E253D0"/>
    <w:rsid w:val="00E25F2A"/>
    <w:rsid w:val="00E262C2"/>
    <w:rsid w:val="00E26A7B"/>
    <w:rsid w:val="00E26D9C"/>
    <w:rsid w:val="00E27F81"/>
    <w:rsid w:val="00E32D93"/>
    <w:rsid w:val="00E33EA3"/>
    <w:rsid w:val="00E34747"/>
    <w:rsid w:val="00E348C0"/>
    <w:rsid w:val="00E35179"/>
    <w:rsid w:val="00E36C19"/>
    <w:rsid w:val="00E37130"/>
    <w:rsid w:val="00E37A33"/>
    <w:rsid w:val="00E404A3"/>
    <w:rsid w:val="00E40534"/>
    <w:rsid w:val="00E40713"/>
    <w:rsid w:val="00E4140B"/>
    <w:rsid w:val="00E427E3"/>
    <w:rsid w:val="00E43478"/>
    <w:rsid w:val="00E4402A"/>
    <w:rsid w:val="00E44CF1"/>
    <w:rsid w:val="00E47B08"/>
    <w:rsid w:val="00E50C5D"/>
    <w:rsid w:val="00E538AD"/>
    <w:rsid w:val="00E540F9"/>
    <w:rsid w:val="00E54261"/>
    <w:rsid w:val="00E54742"/>
    <w:rsid w:val="00E553C8"/>
    <w:rsid w:val="00E56317"/>
    <w:rsid w:val="00E5636B"/>
    <w:rsid w:val="00E57CA1"/>
    <w:rsid w:val="00E60566"/>
    <w:rsid w:val="00E61F8E"/>
    <w:rsid w:val="00E62768"/>
    <w:rsid w:val="00E629CA"/>
    <w:rsid w:val="00E6384C"/>
    <w:rsid w:val="00E64070"/>
    <w:rsid w:val="00E64575"/>
    <w:rsid w:val="00E6457A"/>
    <w:rsid w:val="00E65732"/>
    <w:rsid w:val="00E6593B"/>
    <w:rsid w:val="00E664B7"/>
    <w:rsid w:val="00E66798"/>
    <w:rsid w:val="00E66EB3"/>
    <w:rsid w:val="00E700B3"/>
    <w:rsid w:val="00E7051F"/>
    <w:rsid w:val="00E70BDF"/>
    <w:rsid w:val="00E70EEF"/>
    <w:rsid w:val="00E71D5F"/>
    <w:rsid w:val="00E71E9D"/>
    <w:rsid w:val="00E7512E"/>
    <w:rsid w:val="00E75A5C"/>
    <w:rsid w:val="00E75EB6"/>
    <w:rsid w:val="00E75EC4"/>
    <w:rsid w:val="00E761C0"/>
    <w:rsid w:val="00E7645E"/>
    <w:rsid w:val="00E7653D"/>
    <w:rsid w:val="00E76F51"/>
    <w:rsid w:val="00E76FF4"/>
    <w:rsid w:val="00E80776"/>
    <w:rsid w:val="00E80F32"/>
    <w:rsid w:val="00E815B3"/>
    <w:rsid w:val="00E81A17"/>
    <w:rsid w:val="00E81E41"/>
    <w:rsid w:val="00E821DA"/>
    <w:rsid w:val="00E82505"/>
    <w:rsid w:val="00E845CC"/>
    <w:rsid w:val="00E853F3"/>
    <w:rsid w:val="00E856E5"/>
    <w:rsid w:val="00E85C5F"/>
    <w:rsid w:val="00E85ED2"/>
    <w:rsid w:val="00E86B1E"/>
    <w:rsid w:val="00E873D7"/>
    <w:rsid w:val="00E87448"/>
    <w:rsid w:val="00E87D51"/>
    <w:rsid w:val="00E90E42"/>
    <w:rsid w:val="00E91273"/>
    <w:rsid w:val="00E9182B"/>
    <w:rsid w:val="00E91CA2"/>
    <w:rsid w:val="00E94AB2"/>
    <w:rsid w:val="00E966AA"/>
    <w:rsid w:val="00E968B0"/>
    <w:rsid w:val="00E96F11"/>
    <w:rsid w:val="00E9794D"/>
    <w:rsid w:val="00EA05B3"/>
    <w:rsid w:val="00EA0EB3"/>
    <w:rsid w:val="00EA1047"/>
    <w:rsid w:val="00EA10A0"/>
    <w:rsid w:val="00EA145D"/>
    <w:rsid w:val="00EA1531"/>
    <w:rsid w:val="00EA181D"/>
    <w:rsid w:val="00EA1D87"/>
    <w:rsid w:val="00EA316F"/>
    <w:rsid w:val="00EA6086"/>
    <w:rsid w:val="00EA6096"/>
    <w:rsid w:val="00EA69A6"/>
    <w:rsid w:val="00EA6F77"/>
    <w:rsid w:val="00EA7241"/>
    <w:rsid w:val="00EB0C9B"/>
    <w:rsid w:val="00EB1777"/>
    <w:rsid w:val="00EB188F"/>
    <w:rsid w:val="00EB2B57"/>
    <w:rsid w:val="00EB3F44"/>
    <w:rsid w:val="00EB6462"/>
    <w:rsid w:val="00EB6BAF"/>
    <w:rsid w:val="00EC1997"/>
    <w:rsid w:val="00EC1B22"/>
    <w:rsid w:val="00EC21B3"/>
    <w:rsid w:val="00EC3BC6"/>
    <w:rsid w:val="00EC3E08"/>
    <w:rsid w:val="00EC4A11"/>
    <w:rsid w:val="00EC70C7"/>
    <w:rsid w:val="00EC7129"/>
    <w:rsid w:val="00EC7B7E"/>
    <w:rsid w:val="00ED1494"/>
    <w:rsid w:val="00ED1D07"/>
    <w:rsid w:val="00ED2CAA"/>
    <w:rsid w:val="00ED3508"/>
    <w:rsid w:val="00ED389E"/>
    <w:rsid w:val="00ED3D63"/>
    <w:rsid w:val="00ED4F6E"/>
    <w:rsid w:val="00ED627B"/>
    <w:rsid w:val="00ED76C3"/>
    <w:rsid w:val="00EE0595"/>
    <w:rsid w:val="00EE0B59"/>
    <w:rsid w:val="00EE0FDB"/>
    <w:rsid w:val="00EE18A5"/>
    <w:rsid w:val="00EE1B21"/>
    <w:rsid w:val="00EE23D3"/>
    <w:rsid w:val="00EE24A2"/>
    <w:rsid w:val="00EE31E8"/>
    <w:rsid w:val="00EE4336"/>
    <w:rsid w:val="00EE47D3"/>
    <w:rsid w:val="00EE4E25"/>
    <w:rsid w:val="00EE6241"/>
    <w:rsid w:val="00EE6245"/>
    <w:rsid w:val="00EE675D"/>
    <w:rsid w:val="00EF0DA3"/>
    <w:rsid w:val="00EF1797"/>
    <w:rsid w:val="00EF2586"/>
    <w:rsid w:val="00EF36C9"/>
    <w:rsid w:val="00EF4DA8"/>
    <w:rsid w:val="00EF54BA"/>
    <w:rsid w:val="00EF5E0D"/>
    <w:rsid w:val="00EF6181"/>
    <w:rsid w:val="00EF6CEE"/>
    <w:rsid w:val="00F00D88"/>
    <w:rsid w:val="00F01275"/>
    <w:rsid w:val="00F03BF1"/>
    <w:rsid w:val="00F05DA6"/>
    <w:rsid w:val="00F0684F"/>
    <w:rsid w:val="00F06871"/>
    <w:rsid w:val="00F07434"/>
    <w:rsid w:val="00F07FCD"/>
    <w:rsid w:val="00F1202E"/>
    <w:rsid w:val="00F12C54"/>
    <w:rsid w:val="00F132F4"/>
    <w:rsid w:val="00F150AC"/>
    <w:rsid w:val="00F15322"/>
    <w:rsid w:val="00F16709"/>
    <w:rsid w:val="00F16822"/>
    <w:rsid w:val="00F171E9"/>
    <w:rsid w:val="00F201A9"/>
    <w:rsid w:val="00F21F0C"/>
    <w:rsid w:val="00F22328"/>
    <w:rsid w:val="00F23016"/>
    <w:rsid w:val="00F24C8E"/>
    <w:rsid w:val="00F25738"/>
    <w:rsid w:val="00F26EBE"/>
    <w:rsid w:val="00F2738C"/>
    <w:rsid w:val="00F277AE"/>
    <w:rsid w:val="00F30739"/>
    <w:rsid w:val="00F31E69"/>
    <w:rsid w:val="00F32F70"/>
    <w:rsid w:val="00F33282"/>
    <w:rsid w:val="00F33EA7"/>
    <w:rsid w:val="00F34154"/>
    <w:rsid w:val="00F347A5"/>
    <w:rsid w:val="00F357DE"/>
    <w:rsid w:val="00F37451"/>
    <w:rsid w:val="00F40553"/>
    <w:rsid w:val="00F41372"/>
    <w:rsid w:val="00F45417"/>
    <w:rsid w:val="00F4635C"/>
    <w:rsid w:val="00F46823"/>
    <w:rsid w:val="00F520E8"/>
    <w:rsid w:val="00F52128"/>
    <w:rsid w:val="00F53023"/>
    <w:rsid w:val="00F55219"/>
    <w:rsid w:val="00F560B8"/>
    <w:rsid w:val="00F57090"/>
    <w:rsid w:val="00F5720C"/>
    <w:rsid w:val="00F57C22"/>
    <w:rsid w:val="00F6250A"/>
    <w:rsid w:val="00F6356C"/>
    <w:rsid w:val="00F63B38"/>
    <w:rsid w:val="00F64D7C"/>
    <w:rsid w:val="00F652B8"/>
    <w:rsid w:val="00F659CF"/>
    <w:rsid w:val="00F65EE5"/>
    <w:rsid w:val="00F6615A"/>
    <w:rsid w:val="00F668DE"/>
    <w:rsid w:val="00F670D3"/>
    <w:rsid w:val="00F70D8E"/>
    <w:rsid w:val="00F7123D"/>
    <w:rsid w:val="00F71403"/>
    <w:rsid w:val="00F718FA"/>
    <w:rsid w:val="00F72828"/>
    <w:rsid w:val="00F72A19"/>
    <w:rsid w:val="00F73CB3"/>
    <w:rsid w:val="00F74120"/>
    <w:rsid w:val="00F741C9"/>
    <w:rsid w:val="00F74569"/>
    <w:rsid w:val="00F74C14"/>
    <w:rsid w:val="00F75DF8"/>
    <w:rsid w:val="00F75E4E"/>
    <w:rsid w:val="00F77392"/>
    <w:rsid w:val="00F82133"/>
    <w:rsid w:val="00F82479"/>
    <w:rsid w:val="00F82572"/>
    <w:rsid w:val="00F82938"/>
    <w:rsid w:val="00F82FE9"/>
    <w:rsid w:val="00F84286"/>
    <w:rsid w:val="00F8429D"/>
    <w:rsid w:val="00F86917"/>
    <w:rsid w:val="00F87B3D"/>
    <w:rsid w:val="00F90C06"/>
    <w:rsid w:val="00F90CD4"/>
    <w:rsid w:val="00F91FED"/>
    <w:rsid w:val="00F92654"/>
    <w:rsid w:val="00F9362E"/>
    <w:rsid w:val="00F93968"/>
    <w:rsid w:val="00F9719B"/>
    <w:rsid w:val="00F97FBD"/>
    <w:rsid w:val="00FA0174"/>
    <w:rsid w:val="00FA1DC3"/>
    <w:rsid w:val="00FA42D0"/>
    <w:rsid w:val="00FA467E"/>
    <w:rsid w:val="00FA56BD"/>
    <w:rsid w:val="00FA6769"/>
    <w:rsid w:val="00FA736A"/>
    <w:rsid w:val="00FA7558"/>
    <w:rsid w:val="00FB0CD5"/>
    <w:rsid w:val="00FB1729"/>
    <w:rsid w:val="00FB2362"/>
    <w:rsid w:val="00FB2FC7"/>
    <w:rsid w:val="00FB3BAC"/>
    <w:rsid w:val="00FB5155"/>
    <w:rsid w:val="00FB630D"/>
    <w:rsid w:val="00FB66A3"/>
    <w:rsid w:val="00FC00C4"/>
    <w:rsid w:val="00FC1530"/>
    <w:rsid w:val="00FC160E"/>
    <w:rsid w:val="00FC1F4D"/>
    <w:rsid w:val="00FC2154"/>
    <w:rsid w:val="00FC2CC6"/>
    <w:rsid w:val="00FC3524"/>
    <w:rsid w:val="00FC35E4"/>
    <w:rsid w:val="00FC4BB1"/>
    <w:rsid w:val="00FC4DF7"/>
    <w:rsid w:val="00FC5DC9"/>
    <w:rsid w:val="00FC6631"/>
    <w:rsid w:val="00FC679D"/>
    <w:rsid w:val="00FC6DAE"/>
    <w:rsid w:val="00FD0782"/>
    <w:rsid w:val="00FD216A"/>
    <w:rsid w:val="00FD24A8"/>
    <w:rsid w:val="00FD2C7F"/>
    <w:rsid w:val="00FD3841"/>
    <w:rsid w:val="00FD4D0B"/>
    <w:rsid w:val="00FD509A"/>
    <w:rsid w:val="00FD5528"/>
    <w:rsid w:val="00FD5D2B"/>
    <w:rsid w:val="00FD5E04"/>
    <w:rsid w:val="00FD621B"/>
    <w:rsid w:val="00FD6ACE"/>
    <w:rsid w:val="00FD7712"/>
    <w:rsid w:val="00FD7B66"/>
    <w:rsid w:val="00FD7CD5"/>
    <w:rsid w:val="00FE00E3"/>
    <w:rsid w:val="00FE2A2E"/>
    <w:rsid w:val="00FE2ED9"/>
    <w:rsid w:val="00FE4931"/>
    <w:rsid w:val="00FE4A08"/>
    <w:rsid w:val="00FE4C9F"/>
    <w:rsid w:val="00FE4E1B"/>
    <w:rsid w:val="00FE5772"/>
    <w:rsid w:val="00FE6E90"/>
    <w:rsid w:val="00FE710E"/>
    <w:rsid w:val="00FE713A"/>
    <w:rsid w:val="00FE7187"/>
    <w:rsid w:val="00FE756E"/>
    <w:rsid w:val="00FE7B41"/>
    <w:rsid w:val="00FF1547"/>
    <w:rsid w:val="00FF1980"/>
    <w:rsid w:val="00FF1BC4"/>
    <w:rsid w:val="00FF1F50"/>
    <w:rsid w:val="00FF234C"/>
    <w:rsid w:val="00FF2534"/>
    <w:rsid w:val="00FF3F27"/>
    <w:rsid w:val="00FF5829"/>
    <w:rsid w:val="00FF58B5"/>
    <w:rsid w:val="00FF7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49">
      <w:bodyDiv w:val="1"/>
      <w:marLeft w:val="0"/>
      <w:marRight w:val="0"/>
      <w:marTop w:val="0"/>
      <w:marBottom w:val="0"/>
      <w:divBdr>
        <w:top w:val="none" w:sz="0" w:space="0" w:color="auto"/>
        <w:left w:val="none" w:sz="0" w:space="0" w:color="auto"/>
        <w:bottom w:val="none" w:sz="0" w:space="0" w:color="auto"/>
        <w:right w:val="none" w:sz="0" w:space="0" w:color="auto"/>
      </w:divBdr>
    </w:div>
    <w:div w:id="70464742">
      <w:bodyDiv w:val="1"/>
      <w:marLeft w:val="0"/>
      <w:marRight w:val="0"/>
      <w:marTop w:val="0"/>
      <w:marBottom w:val="0"/>
      <w:divBdr>
        <w:top w:val="none" w:sz="0" w:space="0" w:color="auto"/>
        <w:left w:val="none" w:sz="0" w:space="0" w:color="auto"/>
        <w:bottom w:val="none" w:sz="0" w:space="0" w:color="auto"/>
        <w:right w:val="none" w:sz="0" w:space="0" w:color="auto"/>
      </w:divBdr>
    </w:div>
    <w:div w:id="121269289">
      <w:bodyDiv w:val="1"/>
      <w:marLeft w:val="0"/>
      <w:marRight w:val="0"/>
      <w:marTop w:val="0"/>
      <w:marBottom w:val="0"/>
      <w:divBdr>
        <w:top w:val="none" w:sz="0" w:space="0" w:color="auto"/>
        <w:left w:val="none" w:sz="0" w:space="0" w:color="auto"/>
        <w:bottom w:val="none" w:sz="0" w:space="0" w:color="auto"/>
        <w:right w:val="none" w:sz="0" w:space="0" w:color="auto"/>
      </w:divBdr>
    </w:div>
    <w:div w:id="130680357">
      <w:bodyDiv w:val="1"/>
      <w:marLeft w:val="0"/>
      <w:marRight w:val="0"/>
      <w:marTop w:val="0"/>
      <w:marBottom w:val="0"/>
      <w:divBdr>
        <w:top w:val="none" w:sz="0" w:space="0" w:color="auto"/>
        <w:left w:val="none" w:sz="0" w:space="0" w:color="auto"/>
        <w:bottom w:val="none" w:sz="0" w:space="0" w:color="auto"/>
        <w:right w:val="none" w:sz="0" w:space="0" w:color="auto"/>
      </w:divBdr>
    </w:div>
    <w:div w:id="247737471">
      <w:bodyDiv w:val="1"/>
      <w:marLeft w:val="0"/>
      <w:marRight w:val="0"/>
      <w:marTop w:val="0"/>
      <w:marBottom w:val="0"/>
      <w:divBdr>
        <w:top w:val="none" w:sz="0" w:space="0" w:color="auto"/>
        <w:left w:val="none" w:sz="0" w:space="0" w:color="auto"/>
        <w:bottom w:val="none" w:sz="0" w:space="0" w:color="auto"/>
        <w:right w:val="none" w:sz="0" w:space="0" w:color="auto"/>
      </w:divBdr>
    </w:div>
    <w:div w:id="252861480">
      <w:bodyDiv w:val="1"/>
      <w:marLeft w:val="0"/>
      <w:marRight w:val="0"/>
      <w:marTop w:val="0"/>
      <w:marBottom w:val="0"/>
      <w:divBdr>
        <w:top w:val="none" w:sz="0" w:space="0" w:color="auto"/>
        <w:left w:val="none" w:sz="0" w:space="0" w:color="auto"/>
        <w:bottom w:val="none" w:sz="0" w:space="0" w:color="auto"/>
        <w:right w:val="none" w:sz="0" w:space="0" w:color="auto"/>
      </w:divBdr>
    </w:div>
    <w:div w:id="300035078">
      <w:bodyDiv w:val="1"/>
      <w:marLeft w:val="0"/>
      <w:marRight w:val="0"/>
      <w:marTop w:val="0"/>
      <w:marBottom w:val="0"/>
      <w:divBdr>
        <w:top w:val="none" w:sz="0" w:space="0" w:color="auto"/>
        <w:left w:val="none" w:sz="0" w:space="0" w:color="auto"/>
        <w:bottom w:val="none" w:sz="0" w:space="0" w:color="auto"/>
        <w:right w:val="none" w:sz="0" w:space="0" w:color="auto"/>
      </w:divBdr>
    </w:div>
    <w:div w:id="326713825">
      <w:bodyDiv w:val="1"/>
      <w:marLeft w:val="0"/>
      <w:marRight w:val="0"/>
      <w:marTop w:val="0"/>
      <w:marBottom w:val="0"/>
      <w:divBdr>
        <w:top w:val="none" w:sz="0" w:space="0" w:color="auto"/>
        <w:left w:val="none" w:sz="0" w:space="0" w:color="auto"/>
        <w:bottom w:val="none" w:sz="0" w:space="0" w:color="auto"/>
        <w:right w:val="none" w:sz="0" w:space="0" w:color="auto"/>
      </w:divBdr>
    </w:div>
    <w:div w:id="390277566">
      <w:bodyDiv w:val="1"/>
      <w:marLeft w:val="0"/>
      <w:marRight w:val="0"/>
      <w:marTop w:val="0"/>
      <w:marBottom w:val="0"/>
      <w:divBdr>
        <w:top w:val="none" w:sz="0" w:space="0" w:color="auto"/>
        <w:left w:val="none" w:sz="0" w:space="0" w:color="auto"/>
        <w:bottom w:val="none" w:sz="0" w:space="0" w:color="auto"/>
        <w:right w:val="none" w:sz="0" w:space="0" w:color="auto"/>
      </w:divBdr>
    </w:div>
    <w:div w:id="415324809">
      <w:bodyDiv w:val="1"/>
      <w:marLeft w:val="0"/>
      <w:marRight w:val="0"/>
      <w:marTop w:val="0"/>
      <w:marBottom w:val="0"/>
      <w:divBdr>
        <w:top w:val="none" w:sz="0" w:space="0" w:color="auto"/>
        <w:left w:val="none" w:sz="0" w:space="0" w:color="auto"/>
        <w:bottom w:val="none" w:sz="0" w:space="0" w:color="auto"/>
        <w:right w:val="none" w:sz="0" w:space="0" w:color="auto"/>
      </w:divBdr>
    </w:div>
    <w:div w:id="447705740">
      <w:bodyDiv w:val="1"/>
      <w:marLeft w:val="0"/>
      <w:marRight w:val="0"/>
      <w:marTop w:val="0"/>
      <w:marBottom w:val="0"/>
      <w:divBdr>
        <w:top w:val="none" w:sz="0" w:space="0" w:color="auto"/>
        <w:left w:val="none" w:sz="0" w:space="0" w:color="auto"/>
        <w:bottom w:val="none" w:sz="0" w:space="0" w:color="auto"/>
        <w:right w:val="none" w:sz="0" w:space="0" w:color="auto"/>
      </w:divBdr>
    </w:div>
    <w:div w:id="550116540">
      <w:bodyDiv w:val="1"/>
      <w:marLeft w:val="0"/>
      <w:marRight w:val="0"/>
      <w:marTop w:val="0"/>
      <w:marBottom w:val="0"/>
      <w:divBdr>
        <w:top w:val="none" w:sz="0" w:space="0" w:color="auto"/>
        <w:left w:val="none" w:sz="0" w:space="0" w:color="auto"/>
        <w:bottom w:val="none" w:sz="0" w:space="0" w:color="auto"/>
        <w:right w:val="none" w:sz="0" w:space="0" w:color="auto"/>
      </w:divBdr>
    </w:div>
    <w:div w:id="588928622">
      <w:bodyDiv w:val="1"/>
      <w:marLeft w:val="0"/>
      <w:marRight w:val="0"/>
      <w:marTop w:val="0"/>
      <w:marBottom w:val="0"/>
      <w:divBdr>
        <w:top w:val="none" w:sz="0" w:space="0" w:color="auto"/>
        <w:left w:val="none" w:sz="0" w:space="0" w:color="auto"/>
        <w:bottom w:val="none" w:sz="0" w:space="0" w:color="auto"/>
        <w:right w:val="none" w:sz="0" w:space="0" w:color="auto"/>
      </w:divBdr>
    </w:div>
    <w:div w:id="602499442">
      <w:bodyDiv w:val="1"/>
      <w:marLeft w:val="0"/>
      <w:marRight w:val="0"/>
      <w:marTop w:val="0"/>
      <w:marBottom w:val="0"/>
      <w:divBdr>
        <w:top w:val="none" w:sz="0" w:space="0" w:color="auto"/>
        <w:left w:val="none" w:sz="0" w:space="0" w:color="auto"/>
        <w:bottom w:val="none" w:sz="0" w:space="0" w:color="auto"/>
        <w:right w:val="none" w:sz="0" w:space="0" w:color="auto"/>
      </w:divBdr>
    </w:div>
    <w:div w:id="615671844">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8437044">
      <w:bodyDiv w:val="1"/>
      <w:marLeft w:val="0"/>
      <w:marRight w:val="0"/>
      <w:marTop w:val="0"/>
      <w:marBottom w:val="0"/>
      <w:divBdr>
        <w:top w:val="none" w:sz="0" w:space="0" w:color="auto"/>
        <w:left w:val="none" w:sz="0" w:space="0" w:color="auto"/>
        <w:bottom w:val="none" w:sz="0" w:space="0" w:color="auto"/>
        <w:right w:val="none" w:sz="0" w:space="0" w:color="auto"/>
      </w:divBdr>
    </w:div>
    <w:div w:id="743843756">
      <w:bodyDiv w:val="1"/>
      <w:marLeft w:val="0"/>
      <w:marRight w:val="0"/>
      <w:marTop w:val="0"/>
      <w:marBottom w:val="0"/>
      <w:divBdr>
        <w:top w:val="none" w:sz="0" w:space="0" w:color="auto"/>
        <w:left w:val="none" w:sz="0" w:space="0" w:color="auto"/>
        <w:bottom w:val="none" w:sz="0" w:space="0" w:color="auto"/>
        <w:right w:val="none" w:sz="0" w:space="0" w:color="auto"/>
      </w:divBdr>
    </w:div>
    <w:div w:id="819660474">
      <w:bodyDiv w:val="1"/>
      <w:marLeft w:val="0"/>
      <w:marRight w:val="0"/>
      <w:marTop w:val="0"/>
      <w:marBottom w:val="0"/>
      <w:divBdr>
        <w:top w:val="none" w:sz="0" w:space="0" w:color="auto"/>
        <w:left w:val="none" w:sz="0" w:space="0" w:color="auto"/>
        <w:bottom w:val="none" w:sz="0" w:space="0" w:color="auto"/>
        <w:right w:val="none" w:sz="0" w:space="0" w:color="auto"/>
      </w:divBdr>
    </w:div>
    <w:div w:id="829174352">
      <w:bodyDiv w:val="1"/>
      <w:marLeft w:val="0"/>
      <w:marRight w:val="0"/>
      <w:marTop w:val="0"/>
      <w:marBottom w:val="0"/>
      <w:divBdr>
        <w:top w:val="none" w:sz="0" w:space="0" w:color="auto"/>
        <w:left w:val="none" w:sz="0" w:space="0" w:color="auto"/>
        <w:bottom w:val="none" w:sz="0" w:space="0" w:color="auto"/>
        <w:right w:val="none" w:sz="0" w:space="0" w:color="auto"/>
      </w:divBdr>
    </w:div>
    <w:div w:id="856047031">
      <w:bodyDiv w:val="1"/>
      <w:marLeft w:val="0"/>
      <w:marRight w:val="0"/>
      <w:marTop w:val="0"/>
      <w:marBottom w:val="0"/>
      <w:divBdr>
        <w:top w:val="none" w:sz="0" w:space="0" w:color="auto"/>
        <w:left w:val="none" w:sz="0" w:space="0" w:color="auto"/>
        <w:bottom w:val="none" w:sz="0" w:space="0" w:color="auto"/>
        <w:right w:val="none" w:sz="0" w:space="0" w:color="auto"/>
      </w:divBdr>
    </w:div>
    <w:div w:id="1004935203">
      <w:bodyDiv w:val="1"/>
      <w:marLeft w:val="0"/>
      <w:marRight w:val="0"/>
      <w:marTop w:val="0"/>
      <w:marBottom w:val="0"/>
      <w:divBdr>
        <w:top w:val="none" w:sz="0" w:space="0" w:color="auto"/>
        <w:left w:val="none" w:sz="0" w:space="0" w:color="auto"/>
        <w:bottom w:val="none" w:sz="0" w:space="0" w:color="auto"/>
        <w:right w:val="none" w:sz="0" w:space="0" w:color="auto"/>
      </w:divBdr>
      <w:divsChild>
        <w:div w:id="781924571">
          <w:marLeft w:val="0"/>
          <w:marRight w:val="0"/>
          <w:marTop w:val="0"/>
          <w:marBottom w:val="0"/>
          <w:divBdr>
            <w:top w:val="none" w:sz="0" w:space="0" w:color="auto"/>
            <w:left w:val="none" w:sz="0" w:space="0" w:color="auto"/>
            <w:bottom w:val="none" w:sz="0" w:space="0" w:color="auto"/>
            <w:right w:val="none" w:sz="0" w:space="0" w:color="auto"/>
          </w:divBdr>
          <w:divsChild>
            <w:div w:id="1736273285">
              <w:marLeft w:val="0"/>
              <w:marRight w:val="0"/>
              <w:marTop w:val="0"/>
              <w:marBottom w:val="0"/>
              <w:divBdr>
                <w:top w:val="none" w:sz="0" w:space="0" w:color="auto"/>
                <w:left w:val="none" w:sz="0" w:space="0" w:color="auto"/>
                <w:bottom w:val="none" w:sz="0" w:space="0" w:color="auto"/>
                <w:right w:val="none" w:sz="0" w:space="0" w:color="auto"/>
              </w:divBdr>
              <w:divsChild>
                <w:div w:id="1567494011">
                  <w:marLeft w:val="0"/>
                  <w:marRight w:val="0"/>
                  <w:marTop w:val="0"/>
                  <w:marBottom w:val="0"/>
                  <w:divBdr>
                    <w:top w:val="none" w:sz="0" w:space="0" w:color="auto"/>
                    <w:left w:val="none" w:sz="0" w:space="0" w:color="auto"/>
                    <w:bottom w:val="none" w:sz="0" w:space="0" w:color="auto"/>
                    <w:right w:val="none" w:sz="0" w:space="0" w:color="auto"/>
                  </w:divBdr>
                  <w:divsChild>
                    <w:div w:id="1843471301">
                      <w:marLeft w:val="0"/>
                      <w:marRight w:val="0"/>
                      <w:marTop w:val="0"/>
                      <w:marBottom w:val="0"/>
                      <w:divBdr>
                        <w:top w:val="none" w:sz="0" w:space="0" w:color="auto"/>
                        <w:left w:val="none" w:sz="0" w:space="0" w:color="auto"/>
                        <w:bottom w:val="none" w:sz="0" w:space="0" w:color="auto"/>
                        <w:right w:val="none" w:sz="0" w:space="0" w:color="auto"/>
                      </w:divBdr>
                      <w:divsChild>
                        <w:div w:id="808128012">
                          <w:marLeft w:val="0"/>
                          <w:marRight w:val="0"/>
                          <w:marTop w:val="0"/>
                          <w:marBottom w:val="0"/>
                          <w:divBdr>
                            <w:top w:val="none" w:sz="0" w:space="0" w:color="auto"/>
                            <w:left w:val="none" w:sz="0" w:space="0" w:color="auto"/>
                            <w:bottom w:val="none" w:sz="0" w:space="0" w:color="auto"/>
                            <w:right w:val="none" w:sz="0" w:space="0" w:color="auto"/>
                          </w:divBdr>
                          <w:divsChild>
                            <w:div w:id="1978488055">
                              <w:marLeft w:val="0"/>
                              <w:marRight w:val="0"/>
                              <w:marTop w:val="0"/>
                              <w:marBottom w:val="0"/>
                              <w:divBdr>
                                <w:top w:val="none" w:sz="0" w:space="0" w:color="auto"/>
                                <w:left w:val="none" w:sz="0" w:space="0" w:color="auto"/>
                                <w:bottom w:val="none" w:sz="0" w:space="0" w:color="auto"/>
                                <w:right w:val="none" w:sz="0" w:space="0" w:color="auto"/>
                              </w:divBdr>
                              <w:divsChild>
                                <w:div w:id="1326275090">
                                  <w:marLeft w:val="0"/>
                                  <w:marRight w:val="0"/>
                                  <w:marTop w:val="0"/>
                                  <w:marBottom w:val="0"/>
                                  <w:divBdr>
                                    <w:top w:val="none" w:sz="0" w:space="0" w:color="auto"/>
                                    <w:left w:val="none" w:sz="0" w:space="0" w:color="auto"/>
                                    <w:bottom w:val="none" w:sz="0" w:space="0" w:color="auto"/>
                                    <w:right w:val="none" w:sz="0" w:space="0" w:color="auto"/>
                                  </w:divBdr>
                                  <w:divsChild>
                                    <w:div w:id="2100321519">
                                      <w:marLeft w:val="0"/>
                                      <w:marRight w:val="0"/>
                                      <w:marTop w:val="0"/>
                                      <w:marBottom w:val="0"/>
                                      <w:divBdr>
                                        <w:top w:val="none" w:sz="0" w:space="0" w:color="auto"/>
                                        <w:left w:val="none" w:sz="0" w:space="0" w:color="auto"/>
                                        <w:bottom w:val="none" w:sz="0" w:space="0" w:color="auto"/>
                                        <w:right w:val="none" w:sz="0" w:space="0" w:color="auto"/>
                                      </w:divBdr>
                                      <w:divsChild>
                                        <w:div w:id="1337264912">
                                          <w:marLeft w:val="0"/>
                                          <w:marRight w:val="0"/>
                                          <w:marTop w:val="0"/>
                                          <w:marBottom w:val="0"/>
                                          <w:divBdr>
                                            <w:top w:val="none" w:sz="0" w:space="0" w:color="auto"/>
                                            <w:left w:val="none" w:sz="0" w:space="0" w:color="auto"/>
                                            <w:bottom w:val="none" w:sz="0" w:space="0" w:color="auto"/>
                                            <w:right w:val="none" w:sz="0" w:space="0" w:color="auto"/>
                                          </w:divBdr>
                                          <w:divsChild>
                                            <w:div w:id="1358039987">
                                              <w:marLeft w:val="0"/>
                                              <w:marRight w:val="0"/>
                                              <w:marTop w:val="0"/>
                                              <w:marBottom w:val="0"/>
                                              <w:divBdr>
                                                <w:top w:val="single" w:sz="12" w:space="2" w:color="FFFFCC"/>
                                                <w:left w:val="single" w:sz="12" w:space="2" w:color="FFFFCC"/>
                                                <w:bottom w:val="single" w:sz="12" w:space="2" w:color="FFFFCC"/>
                                                <w:right w:val="single" w:sz="12" w:space="0" w:color="FFFFCC"/>
                                              </w:divBdr>
                                              <w:divsChild>
                                                <w:div w:id="139034321">
                                                  <w:marLeft w:val="0"/>
                                                  <w:marRight w:val="0"/>
                                                  <w:marTop w:val="0"/>
                                                  <w:marBottom w:val="0"/>
                                                  <w:divBdr>
                                                    <w:top w:val="none" w:sz="0" w:space="0" w:color="auto"/>
                                                    <w:left w:val="none" w:sz="0" w:space="0" w:color="auto"/>
                                                    <w:bottom w:val="none" w:sz="0" w:space="0" w:color="auto"/>
                                                    <w:right w:val="none" w:sz="0" w:space="0" w:color="auto"/>
                                                  </w:divBdr>
                                                  <w:divsChild>
                                                    <w:div w:id="2134059248">
                                                      <w:marLeft w:val="0"/>
                                                      <w:marRight w:val="0"/>
                                                      <w:marTop w:val="0"/>
                                                      <w:marBottom w:val="0"/>
                                                      <w:divBdr>
                                                        <w:top w:val="none" w:sz="0" w:space="0" w:color="auto"/>
                                                        <w:left w:val="none" w:sz="0" w:space="0" w:color="auto"/>
                                                        <w:bottom w:val="none" w:sz="0" w:space="0" w:color="auto"/>
                                                        <w:right w:val="none" w:sz="0" w:space="0" w:color="auto"/>
                                                      </w:divBdr>
                                                      <w:divsChild>
                                                        <w:div w:id="372468073">
                                                          <w:marLeft w:val="0"/>
                                                          <w:marRight w:val="0"/>
                                                          <w:marTop w:val="0"/>
                                                          <w:marBottom w:val="0"/>
                                                          <w:divBdr>
                                                            <w:top w:val="none" w:sz="0" w:space="0" w:color="auto"/>
                                                            <w:left w:val="none" w:sz="0" w:space="0" w:color="auto"/>
                                                            <w:bottom w:val="none" w:sz="0" w:space="0" w:color="auto"/>
                                                            <w:right w:val="none" w:sz="0" w:space="0" w:color="auto"/>
                                                          </w:divBdr>
                                                          <w:divsChild>
                                                            <w:div w:id="72510275">
                                                              <w:marLeft w:val="0"/>
                                                              <w:marRight w:val="0"/>
                                                              <w:marTop w:val="0"/>
                                                              <w:marBottom w:val="0"/>
                                                              <w:divBdr>
                                                                <w:top w:val="none" w:sz="0" w:space="0" w:color="auto"/>
                                                                <w:left w:val="none" w:sz="0" w:space="0" w:color="auto"/>
                                                                <w:bottom w:val="none" w:sz="0" w:space="0" w:color="auto"/>
                                                                <w:right w:val="none" w:sz="0" w:space="0" w:color="auto"/>
                                                              </w:divBdr>
                                                              <w:divsChild>
                                                                <w:div w:id="235551455">
                                                                  <w:marLeft w:val="0"/>
                                                                  <w:marRight w:val="0"/>
                                                                  <w:marTop w:val="0"/>
                                                                  <w:marBottom w:val="0"/>
                                                                  <w:divBdr>
                                                                    <w:top w:val="none" w:sz="0" w:space="0" w:color="auto"/>
                                                                    <w:left w:val="none" w:sz="0" w:space="0" w:color="auto"/>
                                                                    <w:bottom w:val="none" w:sz="0" w:space="0" w:color="auto"/>
                                                                    <w:right w:val="none" w:sz="0" w:space="0" w:color="auto"/>
                                                                  </w:divBdr>
                                                                  <w:divsChild>
                                                                    <w:div w:id="1075085297">
                                                                      <w:marLeft w:val="0"/>
                                                                      <w:marRight w:val="0"/>
                                                                      <w:marTop w:val="0"/>
                                                                      <w:marBottom w:val="0"/>
                                                                      <w:divBdr>
                                                                        <w:top w:val="none" w:sz="0" w:space="0" w:color="auto"/>
                                                                        <w:left w:val="none" w:sz="0" w:space="0" w:color="auto"/>
                                                                        <w:bottom w:val="none" w:sz="0" w:space="0" w:color="auto"/>
                                                                        <w:right w:val="none" w:sz="0" w:space="0" w:color="auto"/>
                                                                      </w:divBdr>
                                                                      <w:divsChild>
                                                                        <w:div w:id="895433597">
                                                                          <w:marLeft w:val="0"/>
                                                                          <w:marRight w:val="0"/>
                                                                          <w:marTop w:val="0"/>
                                                                          <w:marBottom w:val="0"/>
                                                                          <w:divBdr>
                                                                            <w:top w:val="none" w:sz="0" w:space="0" w:color="auto"/>
                                                                            <w:left w:val="none" w:sz="0" w:space="0" w:color="auto"/>
                                                                            <w:bottom w:val="none" w:sz="0" w:space="0" w:color="auto"/>
                                                                            <w:right w:val="none" w:sz="0" w:space="0" w:color="auto"/>
                                                                          </w:divBdr>
                                                                          <w:divsChild>
                                                                            <w:div w:id="508063423">
                                                                              <w:marLeft w:val="0"/>
                                                                              <w:marRight w:val="0"/>
                                                                              <w:marTop w:val="0"/>
                                                                              <w:marBottom w:val="0"/>
                                                                              <w:divBdr>
                                                                                <w:top w:val="none" w:sz="0" w:space="0" w:color="auto"/>
                                                                                <w:left w:val="none" w:sz="0" w:space="0" w:color="auto"/>
                                                                                <w:bottom w:val="none" w:sz="0" w:space="0" w:color="auto"/>
                                                                                <w:right w:val="none" w:sz="0" w:space="0" w:color="auto"/>
                                                                              </w:divBdr>
                                                                              <w:divsChild>
                                                                                <w:div w:id="172647488">
                                                                                  <w:marLeft w:val="0"/>
                                                                                  <w:marRight w:val="0"/>
                                                                                  <w:marTop w:val="0"/>
                                                                                  <w:marBottom w:val="0"/>
                                                                                  <w:divBdr>
                                                                                    <w:top w:val="none" w:sz="0" w:space="0" w:color="auto"/>
                                                                                    <w:left w:val="none" w:sz="0" w:space="0" w:color="auto"/>
                                                                                    <w:bottom w:val="none" w:sz="0" w:space="0" w:color="auto"/>
                                                                                    <w:right w:val="none" w:sz="0" w:space="0" w:color="auto"/>
                                                                                  </w:divBdr>
                                                                                  <w:divsChild>
                                                                                    <w:div w:id="1576167351">
                                                                                      <w:marLeft w:val="0"/>
                                                                                      <w:marRight w:val="0"/>
                                                                                      <w:marTop w:val="0"/>
                                                                                      <w:marBottom w:val="0"/>
                                                                                      <w:divBdr>
                                                                                        <w:top w:val="none" w:sz="0" w:space="0" w:color="auto"/>
                                                                                        <w:left w:val="none" w:sz="0" w:space="0" w:color="auto"/>
                                                                                        <w:bottom w:val="none" w:sz="0" w:space="0" w:color="auto"/>
                                                                                        <w:right w:val="none" w:sz="0" w:space="0" w:color="auto"/>
                                                                                      </w:divBdr>
                                                                                      <w:divsChild>
                                                                                        <w:div w:id="656302313">
                                                                                          <w:marLeft w:val="0"/>
                                                                                          <w:marRight w:val="120"/>
                                                                                          <w:marTop w:val="0"/>
                                                                                          <w:marBottom w:val="150"/>
                                                                                          <w:divBdr>
                                                                                            <w:top w:val="single" w:sz="2" w:space="0" w:color="EFEFEF"/>
                                                                                            <w:left w:val="single" w:sz="6" w:space="0" w:color="EFEFEF"/>
                                                                                            <w:bottom w:val="single" w:sz="6" w:space="0" w:color="E2E2E2"/>
                                                                                            <w:right w:val="single" w:sz="6" w:space="0" w:color="EFEFEF"/>
                                                                                          </w:divBdr>
                                                                                          <w:divsChild>
                                                                                            <w:div w:id="2128232450">
                                                                                              <w:marLeft w:val="0"/>
                                                                                              <w:marRight w:val="0"/>
                                                                                              <w:marTop w:val="0"/>
                                                                                              <w:marBottom w:val="0"/>
                                                                                              <w:divBdr>
                                                                                                <w:top w:val="none" w:sz="0" w:space="0" w:color="auto"/>
                                                                                                <w:left w:val="none" w:sz="0" w:space="0" w:color="auto"/>
                                                                                                <w:bottom w:val="none" w:sz="0" w:space="0" w:color="auto"/>
                                                                                                <w:right w:val="none" w:sz="0" w:space="0" w:color="auto"/>
                                                                                              </w:divBdr>
                                                                                              <w:divsChild>
                                                                                                <w:div w:id="1481192782">
                                                                                                  <w:marLeft w:val="0"/>
                                                                                                  <w:marRight w:val="0"/>
                                                                                                  <w:marTop w:val="0"/>
                                                                                                  <w:marBottom w:val="0"/>
                                                                                                  <w:divBdr>
                                                                                                    <w:top w:val="none" w:sz="0" w:space="0" w:color="auto"/>
                                                                                                    <w:left w:val="none" w:sz="0" w:space="0" w:color="auto"/>
                                                                                                    <w:bottom w:val="none" w:sz="0" w:space="0" w:color="auto"/>
                                                                                                    <w:right w:val="none" w:sz="0" w:space="0" w:color="auto"/>
                                                                                                  </w:divBdr>
                                                                                                  <w:divsChild>
                                                                                                    <w:div w:id="682362672">
                                                                                                      <w:marLeft w:val="0"/>
                                                                                                      <w:marRight w:val="0"/>
                                                                                                      <w:marTop w:val="0"/>
                                                                                                      <w:marBottom w:val="0"/>
                                                                                                      <w:divBdr>
                                                                                                        <w:top w:val="none" w:sz="0" w:space="0" w:color="auto"/>
                                                                                                        <w:left w:val="none" w:sz="0" w:space="0" w:color="auto"/>
                                                                                                        <w:bottom w:val="none" w:sz="0" w:space="0" w:color="auto"/>
                                                                                                        <w:right w:val="none" w:sz="0" w:space="0" w:color="auto"/>
                                                                                                      </w:divBdr>
                                                                                                      <w:divsChild>
                                                                                                        <w:div w:id="712389266">
                                                                                                          <w:marLeft w:val="0"/>
                                                                                                          <w:marRight w:val="0"/>
                                                                                                          <w:marTop w:val="0"/>
                                                                                                          <w:marBottom w:val="0"/>
                                                                                                          <w:divBdr>
                                                                                                            <w:top w:val="none" w:sz="0" w:space="0" w:color="auto"/>
                                                                                                            <w:left w:val="none" w:sz="0" w:space="0" w:color="auto"/>
                                                                                                            <w:bottom w:val="none" w:sz="0" w:space="0" w:color="auto"/>
                                                                                                            <w:right w:val="none" w:sz="0" w:space="0" w:color="auto"/>
                                                                                                          </w:divBdr>
                                                                                                          <w:divsChild>
                                                                                                            <w:div w:id="1195735073">
                                                                                                              <w:marLeft w:val="0"/>
                                                                                                              <w:marRight w:val="0"/>
                                                                                                              <w:marTop w:val="0"/>
                                                                                                              <w:marBottom w:val="0"/>
                                                                                                              <w:divBdr>
                                                                                                                <w:top w:val="single" w:sz="2" w:space="4" w:color="D8D8D8"/>
                                                                                                                <w:left w:val="single" w:sz="2" w:space="0" w:color="D8D8D8"/>
                                                                                                                <w:bottom w:val="single" w:sz="2" w:space="4" w:color="D8D8D8"/>
                                                                                                                <w:right w:val="single" w:sz="2" w:space="0" w:color="D8D8D8"/>
                                                                                                              </w:divBdr>
                                                                                                              <w:divsChild>
                                                                                                                <w:div w:id="1781224562">
                                                                                                                  <w:marLeft w:val="225"/>
                                                                                                                  <w:marRight w:val="225"/>
                                                                                                                  <w:marTop w:val="75"/>
                                                                                                                  <w:marBottom w:val="75"/>
                                                                                                                  <w:divBdr>
                                                                                                                    <w:top w:val="none" w:sz="0" w:space="0" w:color="auto"/>
                                                                                                                    <w:left w:val="none" w:sz="0" w:space="0" w:color="auto"/>
                                                                                                                    <w:bottom w:val="none" w:sz="0" w:space="0" w:color="auto"/>
                                                                                                                    <w:right w:val="none" w:sz="0" w:space="0" w:color="auto"/>
                                                                                                                  </w:divBdr>
                                                                                                                  <w:divsChild>
                                                                                                                    <w:div w:id="645823336">
                                                                                                                      <w:marLeft w:val="0"/>
                                                                                                                      <w:marRight w:val="0"/>
                                                                                                                      <w:marTop w:val="0"/>
                                                                                                                      <w:marBottom w:val="0"/>
                                                                                                                      <w:divBdr>
                                                                                                                        <w:top w:val="single" w:sz="6" w:space="0" w:color="auto"/>
                                                                                                                        <w:left w:val="single" w:sz="6" w:space="0" w:color="auto"/>
                                                                                                                        <w:bottom w:val="single" w:sz="6" w:space="0" w:color="auto"/>
                                                                                                                        <w:right w:val="single" w:sz="6" w:space="0" w:color="auto"/>
                                                                                                                      </w:divBdr>
                                                                                                                      <w:divsChild>
                                                                                                                        <w:div w:id="574240212">
                                                                                                                          <w:marLeft w:val="0"/>
                                                                                                                          <w:marRight w:val="0"/>
                                                                                                                          <w:marTop w:val="0"/>
                                                                                                                          <w:marBottom w:val="0"/>
                                                                                                                          <w:divBdr>
                                                                                                                            <w:top w:val="none" w:sz="0" w:space="0" w:color="auto"/>
                                                                                                                            <w:left w:val="none" w:sz="0" w:space="0" w:color="auto"/>
                                                                                                                            <w:bottom w:val="none" w:sz="0" w:space="0" w:color="auto"/>
                                                                                                                            <w:right w:val="none" w:sz="0" w:space="0" w:color="auto"/>
                                                                                                                          </w:divBdr>
                                                                                                                          <w:divsChild>
                                                                                                                            <w:div w:id="19644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651859">
      <w:bodyDiv w:val="1"/>
      <w:marLeft w:val="0"/>
      <w:marRight w:val="0"/>
      <w:marTop w:val="0"/>
      <w:marBottom w:val="0"/>
      <w:divBdr>
        <w:top w:val="none" w:sz="0" w:space="0" w:color="auto"/>
        <w:left w:val="none" w:sz="0" w:space="0" w:color="auto"/>
        <w:bottom w:val="none" w:sz="0" w:space="0" w:color="auto"/>
        <w:right w:val="none" w:sz="0" w:space="0" w:color="auto"/>
      </w:divBdr>
    </w:div>
    <w:div w:id="1026252056">
      <w:bodyDiv w:val="1"/>
      <w:marLeft w:val="0"/>
      <w:marRight w:val="0"/>
      <w:marTop w:val="0"/>
      <w:marBottom w:val="0"/>
      <w:divBdr>
        <w:top w:val="none" w:sz="0" w:space="0" w:color="auto"/>
        <w:left w:val="none" w:sz="0" w:space="0" w:color="auto"/>
        <w:bottom w:val="none" w:sz="0" w:space="0" w:color="auto"/>
        <w:right w:val="none" w:sz="0" w:space="0" w:color="auto"/>
      </w:divBdr>
    </w:div>
    <w:div w:id="1051340805">
      <w:bodyDiv w:val="1"/>
      <w:marLeft w:val="0"/>
      <w:marRight w:val="0"/>
      <w:marTop w:val="0"/>
      <w:marBottom w:val="0"/>
      <w:divBdr>
        <w:top w:val="none" w:sz="0" w:space="0" w:color="auto"/>
        <w:left w:val="none" w:sz="0" w:space="0" w:color="auto"/>
        <w:bottom w:val="none" w:sz="0" w:space="0" w:color="auto"/>
        <w:right w:val="none" w:sz="0" w:space="0" w:color="auto"/>
      </w:divBdr>
    </w:div>
    <w:div w:id="1066494587">
      <w:bodyDiv w:val="1"/>
      <w:marLeft w:val="0"/>
      <w:marRight w:val="0"/>
      <w:marTop w:val="0"/>
      <w:marBottom w:val="0"/>
      <w:divBdr>
        <w:top w:val="none" w:sz="0" w:space="0" w:color="auto"/>
        <w:left w:val="none" w:sz="0" w:space="0" w:color="auto"/>
        <w:bottom w:val="none" w:sz="0" w:space="0" w:color="auto"/>
        <w:right w:val="none" w:sz="0" w:space="0" w:color="auto"/>
      </w:divBdr>
    </w:div>
    <w:div w:id="1107390782">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81843645">
      <w:bodyDiv w:val="1"/>
      <w:marLeft w:val="0"/>
      <w:marRight w:val="0"/>
      <w:marTop w:val="0"/>
      <w:marBottom w:val="0"/>
      <w:divBdr>
        <w:top w:val="none" w:sz="0" w:space="0" w:color="auto"/>
        <w:left w:val="none" w:sz="0" w:space="0" w:color="auto"/>
        <w:bottom w:val="none" w:sz="0" w:space="0" w:color="auto"/>
        <w:right w:val="none" w:sz="0" w:space="0" w:color="auto"/>
      </w:divBdr>
      <w:divsChild>
        <w:div w:id="1857884864">
          <w:marLeft w:val="0"/>
          <w:marRight w:val="0"/>
          <w:marTop w:val="0"/>
          <w:marBottom w:val="0"/>
          <w:divBdr>
            <w:top w:val="none" w:sz="0" w:space="0" w:color="auto"/>
            <w:left w:val="none" w:sz="0" w:space="0" w:color="auto"/>
            <w:bottom w:val="none" w:sz="0" w:space="0" w:color="auto"/>
            <w:right w:val="none" w:sz="0" w:space="0" w:color="auto"/>
          </w:divBdr>
          <w:divsChild>
            <w:div w:id="890731084">
              <w:marLeft w:val="0"/>
              <w:marRight w:val="0"/>
              <w:marTop w:val="0"/>
              <w:marBottom w:val="0"/>
              <w:divBdr>
                <w:top w:val="none" w:sz="0" w:space="0" w:color="auto"/>
                <w:left w:val="none" w:sz="0" w:space="0" w:color="auto"/>
                <w:bottom w:val="none" w:sz="0" w:space="0" w:color="auto"/>
                <w:right w:val="none" w:sz="0" w:space="0" w:color="auto"/>
              </w:divBdr>
              <w:divsChild>
                <w:div w:id="161553892">
                  <w:marLeft w:val="0"/>
                  <w:marRight w:val="0"/>
                  <w:marTop w:val="0"/>
                  <w:marBottom w:val="0"/>
                  <w:divBdr>
                    <w:top w:val="none" w:sz="0" w:space="0" w:color="auto"/>
                    <w:left w:val="none" w:sz="0" w:space="0" w:color="auto"/>
                    <w:bottom w:val="none" w:sz="0" w:space="0" w:color="auto"/>
                    <w:right w:val="none" w:sz="0" w:space="0" w:color="auto"/>
                  </w:divBdr>
                  <w:divsChild>
                    <w:div w:id="274213718">
                      <w:marLeft w:val="0"/>
                      <w:marRight w:val="0"/>
                      <w:marTop w:val="0"/>
                      <w:marBottom w:val="0"/>
                      <w:divBdr>
                        <w:top w:val="none" w:sz="0" w:space="0" w:color="auto"/>
                        <w:left w:val="none" w:sz="0" w:space="0" w:color="auto"/>
                        <w:bottom w:val="none" w:sz="0" w:space="0" w:color="auto"/>
                        <w:right w:val="none" w:sz="0" w:space="0" w:color="auto"/>
                      </w:divBdr>
                      <w:divsChild>
                        <w:div w:id="1392533324">
                          <w:marLeft w:val="0"/>
                          <w:marRight w:val="0"/>
                          <w:marTop w:val="0"/>
                          <w:marBottom w:val="0"/>
                          <w:divBdr>
                            <w:top w:val="none" w:sz="0" w:space="0" w:color="auto"/>
                            <w:left w:val="none" w:sz="0" w:space="0" w:color="auto"/>
                            <w:bottom w:val="none" w:sz="0" w:space="0" w:color="auto"/>
                            <w:right w:val="none" w:sz="0" w:space="0" w:color="auto"/>
                          </w:divBdr>
                          <w:divsChild>
                            <w:div w:id="1251696505">
                              <w:marLeft w:val="0"/>
                              <w:marRight w:val="0"/>
                              <w:marTop w:val="0"/>
                              <w:marBottom w:val="0"/>
                              <w:divBdr>
                                <w:top w:val="none" w:sz="0" w:space="0" w:color="auto"/>
                                <w:left w:val="none" w:sz="0" w:space="0" w:color="auto"/>
                                <w:bottom w:val="none" w:sz="0" w:space="0" w:color="auto"/>
                                <w:right w:val="none" w:sz="0" w:space="0" w:color="auto"/>
                              </w:divBdr>
                              <w:divsChild>
                                <w:div w:id="1399549314">
                                  <w:marLeft w:val="0"/>
                                  <w:marRight w:val="0"/>
                                  <w:marTop w:val="0"/>
                                  <w:marBottom w:val="0"/>
                                  <w:divBdr>
                                    <w:top w:val="none" w:sz="0" w:space="0" w:color="auto"/>
                                    <w:left w:val="none" w:sz="0" w:space="0" w:color="auto"/>
                                    <w:bottom w:val="none" w:sz="0" w:space="0" w:color="auto"/>
                                    <w:right w:val="none" w:sz="0" w:space="0" w:color="auto"/>
                                  </w:divBdr>
                                  <w:divsChild>
                                    <w:div w:id="1471365473">
                                      <w:marLeft w:val="0"/>
                                      <w:marRight w:val="0"/>
                                      <w:marTop w:val="0"/>
                                      <w:marBottom w:val="0"/>
                                      <w:divBdr>
                                        <w:top w:val="none" w:sz="0" w:space="0" w:color="auto"/>
                                        <w:left w:val="none" w:sz="0" w:space="0" w:color="auto"/>
                                        <w:bottom w:val="none" w:sz="0" w:space="0" w:color="auto"/>
                                        <w:right w:val="none" w:sz="0" w:space="0" w:color="auto"/>
                                      </w:divBdr>
                                      <w:divsChild>
                                        <w:div w:id="2068142912">
                                          <w:marLeft w:val="0"/>
                                          <w:marRight w:val="0"/>
                                          <w:marTop w:val="0"/>
                                          <w:marBottom w:val="0"/>
                                          <w:divBdr>
                                            <w:top w:val="none" w:sz="0" w:space="0" w:color="auto"/>
                                            <w:left w:val="none" w:sz="0" w:space="0" w:color="auto"/>
                                            <w:bottom w:val="none" w:sz="0" w:space="0" w:color="auto"/>
                                            <w:right w:val="none" w:sz="0" w:space="0" w:color="auto"/>
                                          </w:divBdr>
                                          <w:divsChild>
                                            <w:div w:id="1653756750">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7911">
                                                  <w:marLeft w:val="0"/>
                                                  <w:marRight w:val="0"/>
                                                  <w:marTop w:val="0"/>
                                                  <w:marBottom w:val="0"/>
                                                  <w:divBdr>
                                                    <w:top w:val="none" w:sz="0" w:space="0" w:color="auto"/>
                                                    <w:left w:val="none" w:sz="0" w:space="0" w:color="auto"/>
                                                    <w:bottom w:val="none" w:sz="0" w:space="0" w:color="auto"/>
                                                    <w:right w:val="none" w:sz="0" w:space="0" w:color="auto"/>
                                                  </w:divBdr>
                                                  <w:divsChild>
                                                    <w:div w:id="1680505000">
                                                      <w:marLeft w:val="0"/>
                                                      <w:marRight w:val="0"/>
                                                      <w:marTop w:val="0"/>
                                                      <w:marBottom w:val="0"/>
                                                      <w:divBdr>
                                                        <w:top w:val="none" w:sz="0" w:space="0" w:color="auto"/>
                                                        <w:left w:val="none" w:sz="0" w:space="0" w:color="auto"/>
                                                        <w:bottom w:val="none" w:sz="0" w:space="0" w:color="auto"/>
                                                        <w:right w:val="none" w:sz="0" w:space="0" w:color="auto"/>
                                                      </w:divBdr>
                                                      <w:divsChild>
                                                        <w:div w:id="995230859">
                                                          <w:marLeft w:val="0"/>
                                                          <w:marRight w:val="0"/>
                                                          <w:marTop w:val="0"/>
                                                          <w:marBottom w:val="0"/>
                                                          <w:divBdr>
                                                            <w:top w:val="none" w:sz="0" w:space="0" w:color="auto"/>
                                                            <w:left w:val="none" w:sz="0" w:space="0" w:color="auto"/>
                                                            <w:bottom w:val="none" w:sz="0" w:space="0" w:color="auto"/>
                                                            <w:right w:val="none" w:sz="0" w:space="0" w:color="auto"/>
                                                          </w:divBdr>
                                                          <w:divsChild>
                                                            <w:div w:id="1436093996">
                                                              <w:marLeft w:val="0"/>
                                                              <w:marRight w:val="0"/>
                                                              <w:marTop w:val="0"/>
                                                              <w:marBottom w:val="0"/>
                                                              <w:divBdr>
                                                                <w:top w:val="none" w:sz="0" w:space="0" w:color="auto"/>
                                                                <w:left w:val="none" w:sz="0" w:space="0" w:color="auto"/>
                                                                <w:bottom w:val="none" w:sz="0" w:space="0" w:color="auto"/>
                                                                <w:right w:val="none" w:sz="0" w:space="0" w:color="auto"/>
                                                              </w:divBdr>
                                                              <w:divsChild>
                                                                <w:div w:id="824928469">
                                                                  <w:marLeft w:val="0"/>
                                                                  <w:marRight w:val="0"/>
                                                                  <w:marTop w:val="0"/>
                                                                  <w:marBottom w:val="0"/>
                                                                  <w:divBdr>
                                                                    <w:top w:val="none" w:sz="0" w:space="0" w:color="auto"/>
                                                                    <w:left w:val="none" w:sz="0" w:space="0" w:color="auto"/>
                                                                    <w:bottom w:val="none" w:sz="0" w:space="0" w:color="auto"/>
                                                                    <w:right w:val="none" w:sz="0" w:space="0" w:color="auto"/>
                                                                  </w:divBdr>
                                                                  <w:divsChild>
                                                                    <w:div w:id="1794907931">
                                                                      <w:marLeft w:val="0"/>
                                                                      <w:marRight w:val="0"/>
                                                                      <w:marTop w:val="0"/>
                                                                      <w:marBottom w:val="0"/>
                                                                      <w:divBdr>
                                                                        <w:top w:val="none" w:sz="0" w:space="0" w:color="auto"/>
                                                                        <w:left w:val="none" w:sz="0" w:space="0" w:color="auto"/>
                                                                        <w:bottom w:val="none" w:sz="0" w:space="0" w:color="auto"/>
                                                                        <w:right w:val="none" w:sz="0" w:space="0" w:color="auto"/>
                                                                      </w:divBdr>
                                                                      <w:divsChild>
                                                                        <w:div w:id="1075057541">
                                                                          <w:marLeft w:val="0"/>
                                                                          <w:marRight w:val="0"/>
                                                                          <w:marTop w:val="0"/>
                                                                          <w:marBottom w:val="0"/>
                                                                          <w:divBdr>
                                                                            <w:top w:val="none" w:sz="0" w:space="0" w:color="auto"/>
                                                                            <w:left w:val="none" w:sz="0" w:space="0" w:color="auto"/>
                                                                            <w:bottom w:val="none" w:sz="0" w:space="0" w:color="auto"/>
                                                                            <w:right w:val="none" w:sz="0" w:space="0" w:color="auto"/>
                                                                          </w:divBdr>
                                                                          <w:divsChild>
                                                                            <w:div w:id="1784687474">
                                                                              <w:marLeft w:val="0"/>
                                                                              <w:marRight w:val="0"/>
                                                                              <w:marTop w:val="0"/>
                                                                              <w:marBottom w:val="0"/>
                                                                              <w:divBdr>
                                                                                <w:top w:val="none" w:sz="0" w:space="0" w:color="auto"/>
                                                                                <w:left w:val="none" w:sz="0" w:space="0" w:color="auto"/>
                                                                                <w:bottom w:val="none" w:sz="0" w:space="0" w:color="auto"/>
                                                                                <w:right w:val="none" w:sz="0" w:space="0" w:color="auto"/>
                                                                              </w:divBdr>
                                                                              <w:divsChild>
                                                                                <w:div w:id="569539609">
                                                                                  <w:marLeft w:val="0"/>
                                                                                  <w:marRight w:val="0"/>
                                                                                  <w:marTop w:val="0"/>
                                                                                  <w:marBottom w:val="0"/>
                                                                                  <w:divBdr>
                                                                                    <w:top w:val="none" w:sz="0" w:space="0" w:color="auto"/>
                                                                                    <w:left w:val="none" w:sz="0" w:space="0" w:color="auto"/>
                                                                                    <w:bottom w:val="none" w:sz="0" w:space="0" w:color="auto"/>
                                                                                    <w:right w:val="none" w:sz="0" w:space="0" w:color="auto"/>
                                                                                  </w:divBdr>
                                                                                  <w:divsChild>
                                                                                    <w:div w:id="1629895785">
                                                                                      <w:marLeft w:val="0"/>
                                                                                      <w:marRight w:val="0"/>
                                                                                      <w:marTop w:val="0"/>
                                                                                      <w:marBottom w:val="0"/>
                                                                                      <w:divBdr>
                                                                                        <w:top w:val="none" w:sz="0" w:space="0" w:color="auto"/>
                                                                                        <w:left w:val="none" w:sz="0" w:space="0" w:color="auto"/>
                                                                                        <w:bottom w:val="none" w:sz="0" w:space="0" w:color="auto"/>
                                                                                        <w:right w:val="none" w:sz="0" w:space="0" w:color="auto"/>
                                                                                      </w:divBdr>
                                                                                      <w:divsChild>
                                                                                        <w:div w:id="76678791">
                                                                                          <w:marLeft w:val="0"/>
                                                                                          <w:marRight w:val="120"/>
                                                                                          <w:marTop w:val="0"/>
                                                                                          <w:marBottom w:val="150"/>
                                                                                          <w:divBdr>
                                                                                            <w:top w:val="single" w:sz="2" w:space="0" w:color="EFEFEF"/>
                                                                                            <w:left w:val="single" w:sz="6" w:space="0" w:color="EFEFEF"/>
                                                                                            <w:bottom w:val="single" w:sz="6" w:space="0" w:color="E2E2E2"/>
                                                                                            <w:right w:val="single" w:sz="6" w:space="0" w:color="EFEFEF"/>
                                                                                          </w:divBdr>
                                                                                          <w:divsChild>
                                                                                            <w:div w:id="34240424">
                                                                                              <w:marLeft w:val="0"/>
                                                                                              <w:marRight w:val="0"/>
                                                                                              <w:marTop w:val="0"/>
                                                                                              <w:marBottom w:val="0"/>
                                                                                              <w:divBdr>
                                                                                                <w:top w:val="none" w:sz="0" w:space="0" w:color="auto"/>
                                                                                                <w:left w:val="none" w:sz="0" w:space="0" w:color="auto"/>
                                                                                                <w:bottom w:val="none" w:sz="0" w:space="0" w:color="auto"/>
                                                                                                <w:right w:val="none" w:sz="0" w:space="0" w:color="auto"/>
                                                                                              </w:divBdr>
                                                                                              <w:divsChild>
                                                                                                <w:div w:id="1427190477">
                                                                                                  <w:marLeft w:val="0"/>
                                                                                                  <w:marRight w:val="0"/>
                                                                                                  <w:marTop w:val="0"/>
                                                                                                  <w:marBottom w:val="0"/>
                                                                                                  <w:divBdr>
                                                                                                    <w:top w:val="none" w:sz="0" w:space="0" w:color="auto"/>
                                                                                                    <w:left w:val="none" w:sz="0" w:space="0" w:color="auto"/>
                                                                                                    <w:bottom w:val="none" w:sz="0" w:space="0" w:color="auto"/>
                                                                                                    <w:right w:val="none" w:sz="0" w:space="0" w:color="auto"/>
                                                                                                  </w:divBdr>
                                                                                                  <w:divsChild>
                                                                                                    <w:div w:id="1757627449">
                                                                                                      <w:marLeft w:val="0"/>
                                                                                                      <w:marRight w:val="0"/>
                                                                                                      <w:marTop w:val="0"/>
                                                                                                      <w:marBottom w:val="0"/>
                                                                                                      <w:divBdr>
                                                                                                        <w:top w:val="none" w:sz="0" w:space="0" w:color="auto"/>
                                                                                                        <w:left w:val="none" w:sz="0" w:space="0" w:color="auto"/>
                                                                                                        <w:bottom w:val="none" w:sz="0" w:space="0" w:color="auto"/>
                                                                                                        <w:right w:val="none" w:sz="0" w:space="0" w:color="auto"/>
                                                                                                      </w:divBdr>
                                                                                                      <w:divsChild>
                                                                                                        <w:div w:id="675613426">
                                                                                                          <w:marLeft w:val="0"/>
                                                                                                          <w:marRight w:val="0"/>
                                                                                                          <w:marTop w:val="0"/>
                                                                                                          <w:marBottom w:val="0"/>
                                                                                                          <w:divBdr>
                                                                                                            <w:top w:val="none" w:sz="0" w:space="0" w:color="auto"/>
                                                                                                            <w:left w:val="none" w:sz="0" w:space="0" w:color="auto"/>
                                                                                                            <w:bottom w:val="none" w:sz="0" w:space="0" w:color="auto"/>
                                                                                                            <w:right w:val="none" w:sz="0" w:space="0" w:color="auto"/>
                                                                                                          </w:divBdr>
                                                                                                          <w:divsChild>
                                                                                                            <w:div w:id="13045011">
                                                                                                              <w:marLeft w:val="0"/>
                                                                                                              <w:marRight w:val="0"/>
                                                                                                              <w:marTop w:val="0"/>
                                                                                                              <w:marBottom w:val="0"/>
                                                                                                              <w:divBdr>
                                                                                                                <w:top w:val="single" w:sz="2" w:space="4" w:color="D8D8D8"/>
                                                                                                                <w:left w:val="single" w:sz="2" w:space="0" w:color="D8D8D8"/>
                                                                                                                <w:bottom w:val="single" w:sz="2" w:space="4" w:color="D8D8D8"/>
                                                                                                                <w:right w:val="single" w:sz="2" w:space="0" w:color="D8D8D8"/>
                                                                                                              </w:divBdr>
                                                                                                              <w:divsChild>
                                                                                                                <w:div w:id="819807150">
                                                                                                                  <w:marLeft w:val="225"/>
                                                                                                                  <w:marRight w:val="225"/>
                                                                                                                  <w:marTop w:val="75"/>
                                                                                                                  <w:marBottom w:val="75"/>
                                                                                                                  <w:divBdr>
                                                                                                                    <w:top w:val="none" w:sz="0" w:space="0" w:color="auto"/>
                                                                                                                    <w:left w:val="none" w:sz="0" w:space="0" w:color="auto"/>
                                                                                                                    <w:bottom w:val="none" w:sz="0" w:space="0" w:color="auto"/>
                                                                                                                    <w:right w:val="none" w:sz="0" w:space="0" w:color="auto"/>
                                                                                                                  </w:divBdr>
                                                                                                                  <w:divsChild>
                                                                                                                    <w:div w:id="168377263">
                                                                                                                      <w:marLeft w:val="0"/>
                                                                                                                      <w:marRight w:val="0"/>
                                                                                                                      <w:marTop w:val="0"/>
                                                                                                                      <w:marBottom w:val="0"/>
                                                                                                                      <w:divBdr>
                                                                                                                        <w:top w:val="single" w:sz="6" w:space="0" w:color="auto"/>
                                                                                                                        <w:left w:val="single" w:sz="6" w:space="0" w:color="auto"/>
                                                                                                                        <w:bottom w:val="single" w:sz="6" w:space="0" w:color="auto"/>
                                                                                                                        <w:right w:val="single" w:sz="6" w:space="0" w:color="auto"/>
                                                                                                                      </w:divBdr>
                                                                                                                      <w:divsChild>
                                                                                                                        <w:div w:id="434718902">
                                                                                                                          <w:marLeft w:val="0"/>
                                                                                                                          <w:marRight w:val="0"/>
                                                                                                                          <w:marTop w:val="0"/>
                                                                                                                          <w:marBottom w:val="0"/>
                                                                                                                          <w:divBdr>
                                                                                                                            <w:top w:val="none" w:sz="0" w:space="0" w:color="auto"/>
                                                                                                                            <w:left w:val="none" w:sz="0" w:space="0" w:color="auto"/>
                                                                                                                            <w:bottom w:val="none" w:sz="0" w:space="0" w:color="auto"/>
                                                                                                                            <w:right w:val="none" w:sz="0" w:space="0" w:color="auto"/>
                                                                                                                          </w:divBdr>
                                                                                                                          <w:divsChild>
                                                                                                                            <w:div w:id="17516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430236">
      <w:bodyDiv w:val="1"/>
      <w:marLeft w:val="0"/>
      <w:marRight w:val="0"/>
      <w:marTop w:val="0"/>
      <w:marBottom w:val="0"/>
      <w:divBdr>
        <w:top w:val="none" w:sz="0" w:space="0" w:color="auto"/>
        <w:left w:val="none" w:sz="0" w:space="0" w:color="auto"/>
        <w:bottom w:val="none" w:sz="0" w:space="0" w:color="auto"/>
        <w:right w:val="none" w:sz="0" w:space="0" w:color="auto"/>
      </w:divBdr>
    </w:div>
    <w:div w:id="1351182074">
      <w:bodyDiv w:val="1"/>
      <w:marLeft w:val="0"/>
      <w:marRight w:val="0"/>
      <w:marTop w:val="0"/>
      <w:marBottom w:val="0"/>
      <w:divBdr>
        <w:top w:val="none" w:sz="0" w:space="0" w:color="auto"/>
        <w:left w:val="none" w:sz="0" w:space="0" w:color="auto"/>
        <w:bottom w:val="none" w:sz="0" w:space="0" w:color="auto"/>
        <w:right w:val="none" w:sz="0" w:space="0" w:color="auto"/>
      </w:divBdr>
    </w:div>
    <w:div w:id="1353603894">
      <w:bodyDiv w:val="1"/>
      <w:marLeft w:val="0"/>
      <w:marRight w:val="0"/>
      <w:marTop w:val="0"/>
      <w:marBottom w:val="0"/>
      <w:divBdr>
        <w:top w:val="none" w:sz="0" w:space="0" w:color="auto"/>
        <w:left w:val="none" w:sz="0" w:space="0" w:color="auto"/>
        <w:bottom w:val="none" w:sz="0" w:space="0" w:color="auto"/>
        <w:right w:val="none" w:sz="0" w:space="0" w:color="auto"/>
      </w:divBdr>
    </w:div>
    <w:div w:id="1359502521">
      <w:bodyDiv w:val="1"/>
      <w:marLeft w:val="0"/>
      <w:marRight w:val="0"/>
      <w:marTop w:val="0"/>
      <w:marBottom w:val="0"/>
      <w:divBdr>
        <w:top w:val="none" w:sz="0" w:space="0" w:color="auto"/>
        <w:left w:val="none" w:sz="0" w:space="0" w:color="auto"/>
        <w:bottom w:val="none" w:sz="0" w:space="0" w:color="auto"/>
        <w:right w:val="none" w:sz="0" w:space="0" w:color="auto"/>
      </w:divBdr>
    </w:div>
    <w:div w:id="1362974081">
      <w:bodyDiv w:val="1"/>
      <w:marLeft w:val="0"/>
      <w:marRight w:val="0"/>
      <w:marTop w:val="0"/>
      <w:marBottom w:val="0"/>
      <w:divBdr>
        <w:top w:val="none" w:sz="0" w:space="0" w:color="auto"/>
        <w:left w:val="none" w:sz="0" w:space="0" w:color="auto"/>
        <w:bottom w:val="none" w:sz="0" w:space="0" w:color="auto"/>
        <w:right w:val="none" w:sz="0" w:space="0" w:color="auto"/>
      </w:divBdr>
      <w:divsChild>
        <w:div w:id="238292788">
          <w:marLeft w:val="1166"/>
          <w:marRight w:val="0"/>
          <w:marTop w:val="120"/>
          <w:marBottom w:val="60"/>
          <w:divBdr>
            <w:top w:val="none" w:sz="0" w:space="0" w:color="auto"/>
            <w:left w:val="none" w:sz="0" w:space="0" w:color="auto"/>
            <w:bottom w:val="none" w:sz="0" w:space="0" w:color="auto"/>
            <w:right w:val="none" w:sz="0" w:space="0" w:color="auto"/>
          </w:divBdr>
        </w:div>
        <w:div w:id="357707045">
          <w:marLeft w:val="547"/>
          <w:marRight w:val="0"/>
          <w:marTop w:val="120"/>
          <w:marBottom w:val="60"/>
          <w:divBdr>
            <w:top w:val="none" w:sz="0" w:space="0" w:color="auto"/>
            <w:left w:val="none" w:sz="0" w:space="0" w:color="auto"/>
            <w:bottom w:val="none" w:sz="0" w:space="0" w:color="auto"/>
            <w:right w:val="none" w:sz="0" w:space="0" w:color="auto"/>
          </w:divBdr>
        </w:div>
        <w:div w:id="526019808">
          <w:marLeft w:val="1166"/>
          <w:marRight w:val="0"/>
          <w:marTop w:val="120"/>
          <w:marBottom w:val="60"/>
          <w:divBdr>
            <w:top w:val="none" w:sz="0" w:space="0" w:color="auto"/>
            <w:left w:val="none" w:sz="0" w:space="0" w:color="auto"/>
            <w:bottom w:val="none" w:sz="0" w:space="0" w:color="auto"/>
            <w:right w:val="none" w:sz="0" w:space="0" w:color="auto"/>
          </w:divBdr>
        </w:div>
        <w:div w:id="827211649">
          <w:marLeft w:val="1166"/>
          <w:marRight w:val="0"/>
          <w:marTop w:val="120"/>
          <w:marBottom w:val="60"/>
          <w:divBdr>
            <w:top w:val="none" w:sz="0" w:space="0" w:color="auto"/>
            <w:left w:val="none" w:sz="0" w:space="0" w:color="auto"/>
            <w:bottom w:val="none" w:sz="0" w:space="0" w:color="auto"/>
            <w:right w:val="none" w:sz="0" w:space="0" w:color="auto"/>
          </w:divBdr>
        </w:div>
        <w:div w:id="858853395">
          <w:marLeft w:val="547"/>
          <w:marRight w:val="0"/>
          <w:marTop w:val="120"/>
          <w:marBottom w:val="60"/>
          <w:divBdr>
            <w:top w:val="none" w:sz="0" w:space="0" w:color="auto"/>
            <w:left w:val="none" w:sz="0" w:space="0" w:color="auto"/>
            <w:bottom w:val="none" w:sz="0" w:space="0" w:color="auto"/>
            <w:right w:val="none" w:sz="0" w:space="0" w:color="auto"/>
          </w:divBdr>
        </w:div>
        <w:div w:id="881670577">
          <w:marLeft w:val="547"/>
          <w:marRight w:val="0"/>
          <w:marTop w:val="120"/>
          <w:marBottom w:val="60"/>
          <w:divBdr>
            <w:top w:val="none" w:sz="0" w:space="0" w:color="auto"/>
            <w:left w:val="none" w:sz="0" w:space="0" w:color="auto"/>
            <w:bottom w:val="none" w:sz="0" w:space="0" w:color="auto"/>
            <w:right w:val="none" w:sz="0" w:space="0" w:color="auto"/>
          </w:divBdr>
        </w:div>
        <w:div w:id="1037973273">
          <w:marLeft w:val="547"/>
          <w:marRight w:val="0"/>
          <w:marTop w:val="120"/>
          <w:marBottom w:val="60"/>
          <w:divBdr>
            <w:top w:val="none" w:sz="0" w:space="0" w:color="auto"/>
            <w:left w:val="none" w:sz="0" w:space="0" w:color="auto"/>
            <w:bottom w:val="none" w:sz="0" w:space="0" w:color="auto"/>
            <w:right w:val="none" w:sz="0" w:space="0" w:color="auto"/>
          </w:divBdr>
        </w:div>
        <w:div w:id="1309869853">
          <w:marLeft w:val="547"/>
          <w:marRight w:val="0"/>
          <w:marTop w:val="120"/>
          <w:marBottom w:val="60"/>
          <w:divBdr>
            <w:top w:val="none" w:sz="0" w:space="0" w:color="auto"/>
            <w:left w:val="none" w:sz="0" w:space="0" w:color="auto"/>
            <w:bottom w:val="none" w:sz="0" w:space="0" w:color="auto"/>
            <w:right w:val="none" w:sz="0" w:space="0" w:color="auto"/>
          </w:divBdr>
        </w:div>
        <w:div w:id="1345859882">
          <w:marLeft w:val="1166"/>
          <w:marRight w:val="0"/>
          <w:marTop w:val="120"/>
          <w:marBottom w:val="60"/>
          <w:divBdr>
            <w:top w:val="none" w:sz="0" w:space="0" w:color="auto"/>
            <w:left w:val="none" w:sz="0" w:space="0" w:color="auto"/>
            <w:bottom w:val="none" w:sz="0" w:space="0" w:color="auto"/>
            <w:right w:val="none" w:sz="0" w:space="0" w:color="auto"/>
          </w:divBdr>
        </w:div>
      </w:divsChild>
    </w:div>
    <w:div w:id="1367827850">
      <w:bodyDiv w:val="1"/>
      <w:marLeft w:val="0"/>
      <w:marRight w:val="0"/>
      <w:marTop w:val="0"/>
      <w:marBottom w:val="0"/>
      <w:divBdr>
        <w:top w:val="none" w:sz="0" w:space="0" w:color="auto"/>
        <w:left w:val="none" w:sz="0" w:space="0" w:color="auto"/>
        <w:bottom w:val="none" w:sz="0" w:space="0" w:color="auto"/>
        <w:right w:val="none" w:sz="0" w:space="0" w:color="auto"/>
      </w:divBdr>
    </w:div>
    <w:div w:id="1375350884">
      <w:bodyDiv w:val="1"/>
      <w:marLeft w:val="0"/>
      <w:marRight w:val="0"/>
      <w:marTop w:val="0"/>
      <w:marBottom w:val="0"/>
      <w:divBdr>
        <w:top w:val="none" w:sz="0" w:space="0" w:color="auto"/>
        <w:left w:val="none" w:sz="0" w:space="0" w:color="auto"/>
        <w:bottom w:val="none" w:sz="0" w:space="0" w:color="auto"/>
        <w:right w:val="none" w:sz="0" w:space="0" w:color="auto"/>
      </w:divBdr>
    </w:div>
    <w:div w:id="1456943856">
      <w:bodyDiv w:val="1"/>
      <w:marLeft w:val="0"/>
      <w:marRight w:val="0"/>
      <w:marTop w:val="0"/>
      <w:marBottom w:val="0"/>
      <w:divBdr>
        <w:top w:val="none" w:sz="0" w:space="0" w:color="auto"/>
        <w:left w:val="none" w:sz="0" w:space="0" w:color="auto"/>
        <w:bottom w:val="none" w:sz="0" w:space="0" w:color="auto"/>
        <w:right w:val="none" w:sz="0" w:space="0" w:color="auto"/>
      </w:divBdr>
    </w:div>
    <w:div w:id="1509514293">
      <w:bodyDiv w:val="1"/>
      <w:marLeft w:val="0"/>
      <w:marRight w:val="0"/>
      <w:marTop w:val="0"/>
      <w:marBottom w:val="0"/>
      <w:divBdr>
        <w:top w:val="none" w:sz="0" w:space="0" w:color="auto"/>
        <w:left w:val="none" w:sz="0" w:space="0" w:color="auto"/>
        <w:bottom w:val="none" w:sz="0" w:space="0" w:color="auto"/>
        <w:right w:val="none" w:sz="0" w:space="0" w:color="auto"/>
      </w:divBdr>
    </w:div>
    <w:div w:id="1565794809">
      <w:bodyDiv w:val="1"/>
      <w:marLeft w:val="0"/>
      <w:marRight w:val="0"/>
      <w:marTop w:val="0"/>
      <w:marBottom w:val="0"/>
      <w:divBdr>
        <w:top w:val="none" w:sz="0" w:space="0" w:color="auto"/>
        <w:left w:val="none" w:sz="0" w:space="0" w:color="auto"/>
        <w:bottom w:val="none" w:sz="0" w:space="0" w:color="auto"/>
        <w:right w:val="none" w:sz="0" w:space="0" w:color="auto"/>
      </w:divBdr>
      <w:divsChild>
        <w:div w:id="170610348">
          <w:marLeft w:val="547"/>
          <w:marRight w:val="0"/>
          <w:marTop w:val="120"/>
          <w:marBottom w:val="60"/>
          <w:divBdr>
            <w:top w:val="none" w:sz="0" w:space="0" w:color="auto"/>
            <w:left w:val="none" w:sz="0" w:space="0" w:color="auto"/>
            <w:bottom w:val="none" w:sz="0" w:space="0" w:color="auto"/>
            <w:right w:val="none" w:sz="0" w:space="0" w:color="auto"/>
          </w:divBdr>
        </w:div>
        <w:div w:id="410927685">
          <w:marLeft w:val="547"/>
          <w:marRight w:val="0"/>
          <w:marTop w:val="120"/>
          <w:marBottom w:val="60"/>
          <w:divBdr>
            <w:top w:val="none" w:sz="0" w:space="0" w:color="auto"/>
            <w:left w:val="none" w:sz="0" w:space="0" w:color="auto"/>
            <w:bottom w:val="none" w:sz="0" w:space="0" w:color="auto"/>
            <w:right w:val="none" w:sz="0" w:space="0" w:color="auto"/>
          </w:divBdr>
        </w:div>
        <w:div w:id="453254407">
          <w:marLeft w:val="547"/>
          <w:marRight w:val="0"/>
          <w:marTop w:val="120"/>
          <w:marBottom w:val="60"/>
          <w:divBdr>
            <w:top w:val="none" w:sz="0" w:space="0" w:color="auto"/>
            <w:left w:val="none" w:sz="0" w:space="0" w:color="auto"/>
            <w:bottom w:val="none" w:sz="0" w:space="0" w:color="auto"/>
            <w:right w:val="none" w:sz="0" w:space="0" w:color="auto"/>
          </w:divBdr>
        </w:div>
        <w:div w:id="529488332">
          <w:marLeft w:val="547"/>
          <w:marRight w:val="0"/>
          <w:marTop w:val="120"/>
          <w:marBottom w:val="60"/>
          <w:divBdr>
            <w:top w:val="none" w:sz="0" w:space="0" w:color="auto"/>
            <w:left w:val="none" w:sz="0" w:space="0" w:color="auto"/>
            <w:bottom w:val="none" w:sz="0" w:space="0" w:color="auto"/>
            <w:right w:val="none" w:sz="0" w:space="0" w:color="auto"/>
          </w:divBdr>
        </w:div>
        <w:div w:id="541789746">
          <w:marLeft w:val="1166"/>
          <w:marRight w:val="0"/>
          <w:marTop w:val="0"/>
          <w:marBottom w:val="60"/>
          <w:divBdr>
            <w:top w:val="none" w:sz="0" w:space="0" w:color="auto"/>
            <w:left w:val="none" w:sz="0" w:space="0" w:color="auto"/>
            <w:bottom w:val="none" w:sz="0" w:space="0" w:color="auto"/>
            <w:right w:val="none" w:sz="0" w:space="0" w:color="auto"/>
          </w:divBdr>
        </w:div>
        <w:div w:id="570969344">
          <w:marLeft w:val="1166"/>
          <w:marRight w:val="0"/>
          <w:marTop w:val="120"/>
          <w:marBottom w:val="60"/>
          <w:divBdr>
            <w:top w:val="none" w:sz="0" w:space="0" w:color="auto"/>
            <w:left w:val="none" w:sz="0" w:space="0" w:color="auto"/>
            <w:bottom w:val="none" w:sz="0" w:space="0" w:color="auto"/>
            <w:right w:val="none" w:sz="0" w:space="0" w:color="auto"/>
          </w:divBdr>
        </w:div>
        <w:div w:id="597719788">
          <w:marLeft w:val="1166"/>
          <w:marRight w:val="0"/>
          <w:marTop w:val="0"/>
          <w:marBottom w:val="60"/>
          <w:divBdr>
            <w:top w:val="none" w:sz="0" w:space="0" w:color="auto"/>
            <w:left w:val="none" w:sz="0" w:space="0" w:color="auto"/>
            <w:bottom w:val="none" w:sz="0" w:space="0" w:color="auto"/>
            <w:right w:val="none" w:sz="0" w:space="0" w:color="auto"/>
          </w:divBdr>
        </w:div>
        <w:div w:id="678390308">
          <w:marLeft w:val="547"/>
          <w:marRight w:val="0"/>
          <w:marTop w:val="120"/>
          <w:marBottom w:val="60"/>
          <w:divBdr>
            <w:top w:val="none" w:sz="0" w:space="0" w:color="auto"/>
            <w:left w:val="none" w:sz="0" w:space="0" w:color="auto"/>
            <w:bottom w:val="none" w:sz="0" w:space="0" w:color="auto"/>
            <w:right w:val="none" w:sz="0" w:space="0" w:color="auto"/>
          </w:divBdr>
        </w:div>
        <w:div w:id="753748574">
          <w:marLeft w:val="1166"/>
          <w:marRight w:val="0"/>
          <w:marTop w:val="0"/>
          <w:marBottom w:val="60"/>
          <w:divBdr>
            <w:top w:val="none" w:sz="0" w:space="0" w:color="auto"/>
            <w:left w:val="none" w:sz="0" w:space="0" w:color="auto"/>
            <w:bottom w:val="none" w:sz="0" w:space="0" w:color="auto"/>
            <w:right w:val="none" w:sz="0" w:space="0" w:color="auto"/>
          </w:divBdr>
        </w:div>
        <w:div w:id="944767826">
          <w:marLeft w:val="1166"/>
          <w:marRight w:val="0"/>
          <w:marTop w:val="0"/>
          <w:marBottom w:val="60"/>
          <w:divBdr>
            <w:top w:val="none" w:sz="0" w:space="0" w:color="auto"/>
            <w:left w:val="none" w:sz="0" w:space="0" w:color="auto"/>
            <w:bottom w:val="none" w:sz="0" w:space="0" w:color="auto"/>
            <w:right w:val="none" w:sz="0" w:space="0" w:color="auto"/>
          </w:divBdr>
        </w:div>
        <w:div w:id="1024090607">
          <w:marLeft w:val="547"/>
          <w:marRight w:val="0"/>
          <w:marTop w:val="120"/>
          <w:marBottom w:val="60"/>
          <w:divBdr>
            <w:top w:val="none" w:sz="0" w:space="0" w:color="auto"/>
            <w:left w:val="none" w:sz="0" w:space="0" w:color="auto"/>
            <w:bottom w:val="none" w:sz="0" w:space="0" w:color="auto"/>
            <w:right w:val="none" w:sz="0" w:space="0" w:color="auto"/>
          </w:divBdr>
        </w:div>
        <w:div w:id="1111125419">
          <w:marLeft w:val="1166"/>
          <w:marRight w:val="0"/>
          <w:marTop w:val="0"/>
          <w:marBottom w:val="60"/>
          <w:divBdr>
            <w:top w:val="none" w:sz="0" w:space="0" w:color="auto"/>
            <w:left w:val="none" w:sz="0" w:space="0" w:color="auto"/>
            <w:bottom w:val="none" w:sz="0" w:space="0" w:color="auto"/>
            <w:right w:val="none" w:sz="0" w:space="0" w:color="auto"/>
          </w:divBdr>
        </w:div>
        <w:div w:id="1135830680">
          <w:marLeft w:val="1166"/>
          <w:marRight w:val="0"/>
          <w:marTop w:val="120"/>
          <w:marBottom w:val="60"/>
          <w:divBdr>
            <w:top w:val="none" w:sz="0" w:space="0" w:color="auto"/>
            <w:left w:val="none" w:sz="0" w:space="0" w:color="auto"/>
            <w:bottom w:val="none" w:sz="0" w:space="0" w:color="auto"/>
            <w:right w:val="none" w:sz="0" w:space="0" w:color="auto"/>
          </w:divBdr>
        </w:div>
        <w:div w:id="1289505218">
          <w:marLeft w:val="1166"/>
          <w:marRight w:val="0"/>
          <w:marTop w:val="120"/>
          <w:marBottom w:val="60"/>
          <w:divBdr>
            <w:top w:val="none" w:sz="0" w:space="0" w:color="auto"/>
            <w:left w:val="none" w:sz="0" w:space="0" w:color="auto"/>
            <w:bottom w:val="none" w:sz="0" w:space="0" w:color="auto"/>
            <w:right w:val="none" w:sz="0" w:space="0" w:color="auto"/>
          </w:divBdr>
        </w:div>
        <w:div w:id="1428959845">
          <w:marLeft w:val="1166"/>
          <w:marRight w:val="0"/>
          <w:marTop w:val="0"/>
          <w:marBottom w:val="60"/>
          <w:divBdr>
            <w:top w:val="none" w:sz="0" w:space="0" w:color="auto"/>
            <w:left w:val="none" w:sz="0" w:space="0" w:color="auto"/>
            <w:bottom w:val="none" w:sz="0" w:space="0" w:color="auto"/>
            <w:right w:val="none" w:sz="0" w:space="0" w:color="auto"/>
          </w:divBdr>
        </w:div>
        <w:div w:id="1627930508">
          <w:marLeft w:val="1166"/>
          <w:marRight w:val="0"/>
          <w:marTop w:val="0"/>
          <w:marBottom w:val="60"/>
          <w:divBdr>
            <w:top w:val="none" w:sz="0" w:space="0" w:color="auto"/>
            <w:left w:val="none" w:sz="0" w:space="0" w:color="auto"/>
            <w:bottom w:val="none" w:sz="0" w:space="0" w:color="auto"/>
            <w:right w:val="none" w:sz="0" w:space="0" w:color="auto"/>
          </w:divBdr>
        </w:div>
        <w:div w:id="2147114506">
          <w:marLeft w:val="547"/>
          <w:marRight w:val="0"/>
          <w:marTop w:val="120"/>
          <w:marBottom w:val="60"/>
          <w:divBdr>
            <w:top w:val="none" w:sz="0" w:space="0" w:color="auto"/>
            <w:left w:val="none" w:sz="0" w:space="0" w:color="auto"/>
            <w:bottom w:val="none" w:sz="0" w:space="0" w:color="auto"/>
            <w:right w:val="none" w:sz="0" w:space="0" w:color="auto"/>
          </w:divBdr>
        </w:div>
      </w:divsChild>
    </w:div>
    <w:div w:id="1570577839">
      <w:bodyDiv w:val="1"/>
      <w:marLeft w:val="0"/>
      <w:marRight w:val="0"/>
      <w:marTop w:val="0"/>
      <w:marBottom w:val="0"/>
      <w:divBdr>
        <w:top w:val="none" w:sz="0" w:space="0" w:color="auto"/>
        <w:left w:val="none" w:sz="0" w:space="0" w:color="auto"/>
        <w:bottom w:val="none" w:sz="0" w:space="0" w:color="auto"/>
        <w:right w:val="none" w:sz="0" w:space="0" w:color="auto"/>
      </w:divBdr>
    </w:div>
    <w:div w:id="1639527884">
      <w:bodyDiv w:val="1"/>
      <w:marLeft w:val="0"/>
      <w:marRight w:val="0"/>
      <w:marTop w:val="0"/>
      <w:marBottom w:val="0"/>
      <w:divBdr>
        <w:top w:val="none" w:sz="0" w:space="0" w:color="auto"/>
        <w:left w:val="none" w:sz="0" w:space="0" w:color="auto"/>
        <w:bottom w:val="none" w:sz="0" w:space="0" w:color="auto"/>
        <w:right w:val="none" w:sz="0" w:space="0" w:color="auto"/>
      </w:divBdr>
    </w:div>
    <w:div w:id="1703481017">
      <w:bodyDiv w:val="1"/>
      <w:marLeft w:val="0"/>
      <w:marRight w:val="0"/>
      <w:marTop w:val="0"/>
      <w:marBottom w:val="0"/>
      <w:divBdr>
        <w:top w:val="none" w:sz="0" w:space="0" w:color="auto"/>
        <w:left w:val="none" w:sz="0" w:space="0" w:color="auto"/>
        <w:bottom w:val="none" w:sz="0" w:space="0" w:color="auto"/>
        <w:right w:val="none" w:sz="0" w:space="0" w:color="auto"/>
      </w:divBdr>
    </w:div>
    <w:div w:id="1768699110">
      <w:bodyDiv w:val="1"/>
      <w:marLeft w:val="0"/>
      <w:marRight w:val="0"/>
      <w:marTop w:val="0"/>
      <w:marBottom w:val="0"/>
      <w:divBdr>
        <w:top w:val="none" w:sz="0" w:space="0" w:color="auto"/>
        <w:left w:val="none" w:sz="0" w:space="0" w:color="auto"/>
        <w:bottom w:val="none" w:sz="0" w:space="0" w:color="auto"/>
        <w:right w:val="none" w:sz="0" w:space="0" w:color="auto"/>
      </w:divBdr>
    </w:div>
    <w:div w:id="1862549489">
      <w:bodyDiv w:val="1"/>
      <w:marLeft w:val="0"/>
      <w:marRight w:val="0"/>
      <w:marTop w:val="0"/>
      <w:marBottom w:val="0"/>
      <w:divBdr>
        <w:top w:val="none" w:sz="0" w:space="0" w:color="auto"/>
        <w:left w:val="none" w:sz="0" w:space="0" w:color="auto"/>
        <w:bottom w:val="none" w:sz="0" w:space="0" w:color="auto"/>
        <w:right w:val="none" w:sz="0" w:space="0" w:color="auto"/>
      </w:divBdr>
      <w:divsChild>
        <w:div w:id="203249898">
          <w:marLeft w:val="547"/>
          <w:marRight w:val="0"/>
          <w:marTop w:val="120"/>
          <w:marBottom w:val="60"/>
          <w:divBdr>
            <w:top w:val="none" w:sz="0" w:space="0" w:color="auto"/>
            <w:left w:val="none" w:sz="0" w:space="0" w:color="auto"/>
            <w:bottom w:val="none" w:sz="0" w:space="0" w:color="auto"/>
            <w:right w:val="none" w:sz="0" w:space="0" w:color="auto"/>
          </w:divBdr>
        </w:div>
        <w:div w:id="593830507">
          <w:marLeft w:val="547"/>
          <w:marRight w:val="0"/>
          <w:marTop w:val="120"/>
          <w:marBottom w:val="60"/>
          <w:divBdr>
            <w:top w:val="none" w:sz="0" w:space="0" w:color="auto"/>
            <w:left w:val="none" w:sz="0" w:space="0" w:color="auto"/>
            <w:bottom w:val="none" w:sz="0" w:space="0" w:color="auto"/>
            <w:right w:val="none" w:sz="0" w:space="0" w:color="auto"/>
          </w:divBdr>
        </w:div>
        <w:div w:id="752513250">
          <w:marLeft w:val="547"/>
          <w:marRight w:val="0"/>
          <w:marTop w:val="120"/>
          <w:marBottom w:val="60"/>
          <w:divBdr>
            <w:top w:val="none" w:sz="0" w:space="0" w:color="auto"/>
            <w:left w:val="none" w:sz="0" w:space="0" w:color="auto"/>
            <w:bottom w:val="none" w:sz="0" w:space="0" w:color="auto"/>
            <w:right w:val="none" w:sz="0" w:space="0" w:color="auto"/>
          </w:divBdr>
        </w:div>
        <w:div w:id="861668303">
          <w:marLeft w:val="547"/>
          <w:marRight w:val="0"/>
          <w:marTop w:val="120"/>
          <w:marBottom w:val="60"/>
          <w:divBdr>
            <w:top w:val="none" w:sz="0" w:space="0" w:color="auto"/>
            <w:left w:val="none" w:sz="0" w:space="0" w:color="auto"/>
            <w:bottom w:val="none" w:sz="0" w:space="0" w:color="auto"/>
            <w:right w:val="none" w:sz="0" w:space="0" w:color="auto"/>
          </w:divBdr>
        </w:div>
        <w:div w:id="1558734951">
          <w:marLeft w:val="1166"/>
          <w:marRight w:val="0"/>
          <w:marTop w:val="120"/>
          <w:marBottom w:val="60"/>
          <w:divBdr>
            <w:top w:val="none" w:sz="0" w:space="0" w:color="auto"/>
            <w:left w:val="none" w:sz="0" w:space="0" w:color="auto"/>
            <w:bottom w:val="none" w:sz="0" w:space="0" w:color="auto"/>
            <w:right w:val="none" w:sz="0" w:space="0" w:color="auto"/>
          </w:divBdr>
        </w:div>
        <w:div w:id="1883515772">
          <w:marLeft w:val="1166"/>
          <w:marRight w:val="0"/>
          <w:marTop w:val="120"/>
          <w:marBottom w:val="60"/>
          <w:divBdr>
            <w:top w:val="none" w:sz="0" w:space="0" w:color="auto"/>
            <w:left w:val="none" w:sz="0" w:space="0" w:color="auto"/>
            <w:bottom w:val="none" w:sz="0" w:space="0" w:color="auto"/>
            <w:right w:val="none" w:sz="0" w:space="0" w:color="auto"/>
          </w:divBdr>
        </w:div>
      </w:divsChild>
    </w:div>
    <w:div w:id="1970545514">
      <w:bodyDiv w:val="1"/>
      <w:marLeft w:val="0"/>
      <w:marRight w:val="0"/>
      <w:marTop w:val="0"/>
      <w:marBottom w:val="0"/>
      <w:divBdr>
        <w:top w:val="none" w:sz="0" w:space="0" w:color="auto"/>
        <w:left w:val="none" w:sz="0" w:space="0" w:color="auto"/>
        <w:bottom w:val="none" w:sz="0" w:space="0" w:color="auto"/>
        <w:right w:val="none" w:sz="0" w:space="0" w:color="auto"/>
      </w:divBdr>
    </w:div>
    <w:div w:id="2070494249">
      <w:bodyDiv w:val="1"/>
      <w:marLeft w:val="0"/>
      <w:marRight w:val="0"/>
      <w:marTop w:val="0"/>
      <w:marBottom w:val="0"/>
      <w:divBdr>
        <w:top w:val="none" w:sz="0" w:space="0" w:color="auto"/>
        <w:left w:val="none" w:sz="0" w:space="0" w:color="auto"/>
        <w:bottom w:val="none" w:sz="0" w:space="0" w:color="auto"/>
        <w:right w:val="none" w:sz="0" w:space="0" w:color="auto"/>
      </w:divBdr>
    </w:div>
    <w:div w:id="20844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www.nreca.coop/solar" TargetMode="External"/><Relationship Id="rId39" Type="http://schemas.openxmlformats.org/officeDocument/2006/relationships/hyperlink" Target="http://www.nreca.coop/wp-content/uploads/2015/10/solar-case-study-kit-carson.pdf" TargetMode="External"/><Relationship Id="rId21" Type="http://schemas.openxmlformats.org/officeDocument/2006/relationships/hyperlink" Target="http://www.rd.usda.gov/programs-services/rural-energy-america-program-renewable-energy-systems-energy-efficiency" TargetMode="External"/><Relationship Id="rId34" Type="http://schemas.openxmlformats.org/officeDocument/2006/relationships/hyperlink" Target="http://www.cio.com/article/2442514/it-strategy/5-security-questions-to-ask-your-software-vendor.html" TargetMode="External"/><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ndrew.cotter@nreca.coop" TargetMode="External"/><Relationship Id="rId20" Type="http://schemas.openxmlformats.org/officeDocument/2006/relationships/image" Target="media/image5.jpeg"/><Relationship Id="rId29" Type="http://schemas.openxmlformats.org/officeDocument/2006/relationships/hyperlink" Target="mailto:jbridges@crossdiscipline.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kjb@msuc.net" TargetMode="External"/><Relationship Id="rId32" Type="http://schemas.openxmlformats.org/officeDocument/2006/relationships/hyperlink" Target="http://www.cio.com/article/2442514/it-strategy/5-security-questions-to-ask-your-software-vendor.html" TargetMode="External"/><Relationship Id="rId37" Type="http://schemas.openxmlformats.org/officeDocument/2006/relationships/hyperlink" Target="http://pec.coop/Home/Energy_Services/altenergy/solartour.aspx?ID=2&amp;Title=(175.1)+Developing+a+Cyber+Security+and+Risk+Mitigation+Plan"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nreca.coop/SUNDA" TargetMode="External"/><Relationship Id="rId23" Type="http://schemas.openxmlformats.org/officeDocument/2006/relationships/hyperlink" Target="mailto:ryan.cook@mc-group.com" TargetMode="External"/><Relationship Id="rId28" Type="http://schemas.openxmlformats.org/officeDocument/2006/relationships/hyperlink" Target="mailto:mark.wilkerson@easycleanenergy.com" TargetMode="External"/><Relationship Id="rId36" Type="http://schemas.openxmlformats.org/officeDocument/2006/relationships/hyperlink" Target="https://www.pcicomplianceguide.org?ID=2&amp;Title=(175.1)+Developing+a+Cyber+Security+and+Risk+Mitigation+Plan?ID=2&amp;Title=(175.1)+Developing+a+Cyber+Security+and+Risk+Mitigation+Plan"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yperlink" Target="http://www.nreca.coop/SUNDA" TargetMode="External"/><Relationship Id="rId4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rco.coop" TargetMode="External"/><Relationship Id="rId22" Type="http://schemas.openxmlformats.org/officeDocument/2006/relationships/hyperlink" Target="mailto:eluesebrink@socoreenergy.com" TargetMode="External"/><Relationship Id="rId27" Type="http://schemas.openxmlformats.org/officeDocument/2006/relationships/hyperlink" Target="http://www.nrucfc.coop" TargetMode="External"/><Relationship Id="rId30" Type="http://schemas.openxmlformats.org/officeDocument/2006/relationships/hyperlink" Target="http://livewire.nreca.org/sites/mas_bpe_project/projectsandcollaboration/EandTEventSetup/Shared%20Documents/VendorMeetingEachBusinessGroupsNumber1s.xlsx" TargetMode="External"/><Relationship Id="rId35" Type="http://schemas.openxmlformats.org/officeDocument/2006/relationships/hyperlink" Target="http://www.greentechmedia.com/articles/read/IRS-Guidance-Finds-Individual-Community-Solar-Investor-Qualifies-for-the-Fe"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Andrew.cotter@nreca.coop" TargetMode="External"/><Relationship Id="rId25" Type="http://schemas.openxmlformats.org/officeDocument/2006/relationships/hyperlink" Target="mailto:jlee@bchain.com" TargetMode="External"/><Relationship Id="rId33" Type="http://schemas.openxmlformats.org/officeDocument/2006/relationships/hyperlink" Target="http://www.nreca.coop/wp-content/uploads/2015/10/solar-case-study-green.pdf" TargetMode="External"/><Relationship Id="rId38" Type="http://schemas.openxmlformats.org/officeDocument/2006/relationships/hyperlink" Target="http://www.nreca.coop/SUNDA?ID=23&amp;Title=(781.2)+Enhancing+IT+Effectiveness:+Managing+and+Planning+the+IT+Func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we\Documents\Custom%20Office%20Templates\MCG_Template_Beta.dotx" TargetMode="External"/></Relationships>
</file>

<file path=word/theme/theme1.xml><?xml version="1.0" encoding="utf-8"?>
<a:theme xmlns:a="http://schemas.openxmlformats.org/drawingml/2006/main" name="Office Theme">
  <a:themeElements>
    <a:clrScheme name="Custom 1">
      <a:dk1>
        <a:srgbClr val="363636"/>
      </a:dk1>
      <a:lt1>
        <a:sysClr val="window" lastClr="FFFFFF"/>
      </a:lt1>
      <a:dk2>
        <a:srgbClr val="3E5587"/>
      </a:dk2>
      <a:lt2>
        <a:srgbClr val="F3F3F3"/>
      </a:lt2>
      <a:accent1>
        <a:srgbClr val="7E8AA2"/>
      </a:accent1>
      <a:accent2>
        <a:srgbClr val="5B9BD5"/>
      </a:accent2>
      <a:accent3>
        <a:srgbClr val="FFCB70"/>
      </a:accent3>
      <a:accent4>
        <a:srgbClr val="7BA79D"/>
      </a:accent4>
      <a:accent5>
        <a:srgbClr val="A75850"/>
      </a:accent5>
      <a:accent6>
        <a:srgbClr val="968C8C"/>
      </a:accent6>
      <a:hlink>
        <a:srgbClr val="3E5587"/>
      </a:hlink>
      <a:folHlink>
        <a:srgbClr val="36363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4e463fd-3357-4122-a0ef-c6df942648c0">COOP-278958233-173</_dlc_DocId>
    <_dlc_DocIdUrl xmlns="a4e463fd-3357-4122-a0ef-c6df942648c0">
      <Url>http://publish.prod.cooperative.nreca.org/programs-services/bts/_layouts/15/DocIdRedir.aspx?ID=COOP-278958233-173</Url>
      <Description>COOP-278958233-173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6616F122016046AD422AB00C4C7B4C" ma:contentTypeVersion="4" ma:contentTypeDescription="Create a new document." ma:contentTypeScope="" ma:versionID="2574e687719f90e61a9892c03383d801">
  <xsd:schema xmlns:xsd="http://www.w3.org/2001/XMLSchema" xmlns:xs="http://www.w3.org/2001/XMLSchema" xmlns:p="http://schemas.microsoft.com/office/2006/metadata/properties" xmlns:ns1="http://schemas.microsoft.com/sharepoint/v3" xmlns:ns2="a4e463fd-3357-4122-a0ef-c6df942648c0" targetNamespace="http://schemas.microsoft.com/office/2006/metadata/properties" ma:root="true" ma:fieldsID="296d6b3831efef0b41c5305d2f0b8857" ns1:_="" ns2:_="">
    <xsd:import namespace="http://schemas.microsoft.com/sharepoint/v3"/>
    <xsd:import namespace="a4e463fd-3357-4122-a0ef-c6df942648c0"/>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e463fd-3357-4122-a0ef-c6df942648c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XSL" StyleName="ML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B42F1D-7DE4-45D0-B5FA-0202AB7D5C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F08F9C-C3A4-4DB5-BA88-C7DA6E72B16C}">
  <ds:schemaRefs>
    <ds:schemaRef ds:uri="http://schemas.microsoft.com/sharepoint/v3/contenttype/forms"/>
  </ds:schemaRefs>
</ds:datastoreItem>
</file>

<file path=customXml/itemProps3.xml><?xml version="1.0" encoding="utf-8"?>
<ds:datastoreItem xmlns:ds="http://schemas.openxmlformats.org/officeDocument/2006/customXml" ds:itemID="{C80CEFA7-B5EE-494E-9A6E-79FA4A16530E}"/>
</file>

<file path=customXml/itemProps4.xml><?xml version="1.0" encoding="utf-8"?>
<ds:datastoreItem xmlns:ds="http://schemas.openxmlformats.org/officeDocument/2006/customXml" ds:itemID="{A9C04AF7-1B95-4763-8E36-E6DD52BDA1C0}">
  <ds:schemaRefs>
    <ds:schemaRef ds:uri="http://schemas.openxmlformats.org/officeDocument/2006/bibliography"/>
  </ds:schemaRefs>
</ds:datastoreItem>
</file>

<file path=customXml/itemProps5.xml><?xml version="1.0" encoding="utf-8"?>
<ds:datastoreItem xmlns:ds="http://schemas.openxmlformats.org/officeDocument/2006/customXml" ds:itemID="{E6955A7C-A84E-4B93-8CFB-38733C0A4E55}"/>
</file>

<file path=docProps/app.xml><?xml version="1.0" encoding="utf-8"?>
<Properties xmlns="http://schemas.openxmlformats.org/officeDocument/2006/extended-properties" xmlns:vt="http://schemas.openxmlformats.org/officeDocument/2006/docPropsVTypes">
  <Template>MCG_Template_Beta.dotx</Template>
  <TotalTime>1</TotalTime>
  <Pages>19</Pages>
  <Words>4968</Words>
  <Characters>28319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[Tye the document title]</vt:lpstr>
    </vt:vector>
  </TitlesOfParts>
  <Company>NRECA</Company>
  <LinksUpToDate>false</LinksUpToDate>
  <CharactersWithSpaces>33221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1a: Board of Directors Guide</dc:title>
  <dc:subject>[Type the document subtitle]</dc:subject>
  <dc:creator>Jon Crowe</dc:creator>
  <cp:lastModifiedBy>Lockwood, Kaley L.</cp:lastModifiedBy>
  <cp:revision>3</cp:revision>
  <cp:lastPrinted>2016-08-31T17:38:00Z</cp:lastPrinted>
  <dcterms:created xsi:type="dcterms:W3CDTF">2016-09-09T18:32:00Z</dcterms:created>
  <dcterms:modified xsi:type="dcterms:W3CDTF">2016-09-09T18:49:00Z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id="Oj1AeeXR"/&gt;&lt;style id="http://www.zotero.org/styles/apa" hasBibliography="1" bibliographyStyleHasBeenSet="0"/&gt;&lt;prefs&gt;&lt;pref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y fmtid="{D5CDD505-2E9C-101B-9397-08002B2CF9AE}" pid="4" name="ContentTypeId">
    <vt:lpwstr>0x010100796616F122016046AD422AB00C4C7B4C</vt:lpwstr>
  </property>
  <property fmtid="{D5CDD505-2E9C-101B-9397-08002B2CF9AE}" pid="5" name="_dlc_DocIdItemGuid">
    <vt:lpwstr>80a725ac-d918-4776-8c30-85385dd18fb3</vt:lpwstr>
  </property>
</Properties>
</file>